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  <w:t>公共选修课（面授）课程教学大纲格式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jc w:val="center"/>
        <w:textAlignment w:val="auto"/>
        <w:outlineLvl w:val="9"/>
        <w:rPr>
          <w:rFonts w:hint="eastAsia" w:ascii="华文中宋" w:hAnsi="华文中宋" w:eastAsia="华文中宋"/>
          <w:b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《* * * * *》课程教学大纲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jc w:val="center"/>
        <w:textAlignment w:val="auto"/>
        <w:outlineLvl w:val="9"/>
        <w:rPr>
          <w:rFonts w:hint="eastAsia" w:ascii="黑体" w:hAnsi="宋体" w:eastAsia="黑体"/>
          <w:b/>
          <w:color w:val="000000"/>
          <w:sz w:val="36"/>
          <w:szCs w:val="36"/>
        </w:rPr>
      </w:pPr>
      <w:r>
        <w:rPr>
          <w:rFonts w:hint="eastAsia" w:ascii="黑体" w:hAnsi="宋体" w:eastAsia="黑体"/>
          <w:b/>
          <w:color w:val="000000"/>
          <w:sz w:val="36"/>
          <w:szCs w:val="36"/>
        </w:rPr>
        <w:t>（二号，华文中宋，居中</w:t>
      </w:r>
      <w:r>
        <w:rPr>
          <w:rFonts w:hint="eastAsia" w:ascii="黑体" w:hAnsi="宋体" w:eastAsia="黑体"/>
          <w:b/>
          <w:color w:val="000000"/>
          <w:sz w:val="36"/>
          <w:szCs w:val="36"/>
          <w:lang w:eastAsia="zh-CN"/>
        </w:rPr>
        <w:t>，加粗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  <w:szCs w:val="24"/>
        </w:rPr>
        <w:t>课程名称：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</w:t>
      </w:r>
      <w:r>
        <w:rPr>
          <w:rFonts w:ascii="黑体" w:hAnsi="宋体" w:eastAsia="黑体"/>
          <w:color w:val="000000"/>
          <w:sz w:val="24"/>
          <w:szCs w:val="24"/>
        </w:rPr>
        <w:t xml:space="preserve">    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</w:rPr>
        <w:t>课程性质：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>公共选修课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color w:val="000000"/>
          <w:sz w:val="24"/>
          <w:szCs w:val="24"/>
        </w:rPr>
        <w:t>课程代码：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>{不填}</w:t>
      </w:r>
      <w:r>
        <w:rPr>
          <w:rFonts w:ascii="黑体" w:hAnsi="宋体" w:eastAsia="黑体"/>
          <w:color w:val="000000"/>
          <w:sz w:val="24"/>
          <w:szCs w:val="24"/>
        </w:rPr>
        <w:t xml:space="preserve">      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黑体" w:hAnsi="宋体" w:eastAsia="黑体"/>
          <w:color w:val="000000"/>
          <w:sz w:val="24"/>
          <w:szCs w:val="24"/>
        </w:rPr>
        <w:t>学分：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         </w:t>
      </w:r>
      <w:r>
        <w:rPr>
          <w:rFonts w:ascii="黑体" w:hAnsi="宋体" w:eastAsia="黑体"/>
          <w:color w:val="000000"/>
          <w:sz w:val="24"/>
          <w:szCs w:val="24"/>
        </w:rPr>
        <w:t xml:space="preserve">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</w:t>
      </w:r>
      <w:r>
        <w:rPr>
          <w:rFonts w:ascii="黑体" w:hAnsi="宋体" w:eastAsia="黑体"/>
          <w:color w:val="000000"/>
          <w:sz w:val="24"/>
          <w:szCs w:val="24"/>
        </w:rPr>
        <w:t xml:space="preserve">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  <w:szCs w:val="24"/>
        </w:rPr>
        <w:t>理论学时：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黑体" w:hAnsi="宋体" w:eastAsia="黑体"/>
          <w:color w:val="000000"/>
          <w:sz w:val="24"/>
          <w:szCs w:val="24"/>
        </w:rPr>
        <w:t>实验学时：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>{不填}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  </w:t>
      </w:r>
      <w:bookmarkStart w:id="0" w:name="_GoBack"/>
      <w:bookmarkEnd w:id="0"/>
      <w:r>
        <w:rPr>
          <w:rFonts w:hint="eastAsia" w:ascii="黑体" w:hAnsi="宋体" w:eastAsia="黑体"/>
          <w:color w:val="000000"/>
          <w:sz w:val="24"/>
          <w:szCs w:val="24"/>
        </w:rPr>
        <w:t xml:space="preserve">   </w:t>
      </w:r>
      <w:r>
        <w:rPr>
          <w:rFonts w:ascii="黑体" w:hAnsi="宋体" w:eastAsia="黑体"/>
          <w:color w:val="000000"/>
          <w:sz w:val="24"/>
          <w:szCs w:val="24"/>
        </w:rPr>
        <w:t xml:space="preserve">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 </w:t>
      </w:r>
      <w:r>
        <w:rPr>
          <w:rFonts w:ascii="黑体" w:hAnsi="宋体" w:eastAsia="黑体"/>
          <w:color w:val="000000"/>
          <w:sz w:val="24"/>
          <w:szCs w:val="24"/>
        </w:rPr>
        <w:t xml:space="preserve">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color w:val="000000"/>
          <w:sz w:val="24"/>
          <w:szCs w:val="24"/>
        </w:rPr>
        <w:t>面向专业：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全院                           </w:t>
      </w:r>
      <w:r>
        <w:rPr>
          <w:rFonts w:hint="eastAsia" w:ascii="黑体" w:hAnsi="宋体" w:eastAsia="黑体"/>
          <w:color w:val="000000"/>
          <w:sz w:val="24"/>
          <w:szCs w:val="24"/>
        </w:rPr>
        <w:t>先修课程：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>{不填}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</w:t>
      </w:r>
      <w:r>
        <w:rPr>
          <w:rFonts w:ascii="黑体" w:hAnsi="宋体" w:eastAsia="黑体"/>
          <w:color w:val="000000"/>
          <w:sz w:val="24"/>
          <w:szCs w:val="24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黑体" w:hAnsi="宋体" w:eastAsia="黑体"/>
          <w:color w:val="000000"/>
          <w:sz w:val="24"/>
          <w:szCs w:val="24"/>
        </w:rPr>
        <w:t xml:space="preserve">                    </w:t>
      </w:r>
      <w:r>
        <w:rPr>
          <w:rFonts w:ascii="黑体" w:hAnsi="宋体" w:eastAsia="黑体"/>
          <w:color w:val="000000"/>
          <w:sz w:val="24"/>
          <w:szCs w:val="24"/>
        </w:rPr>
        <w:t xml:space="preserve">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60" w:lineRule="exact"/>
        <w:ind w:right="0" w:rightChars="0"/>
        <w:textAlignment w:val="auto"/>
        <w:outlineLvl w:val="9"/>
        <w:rPr>
          <w:rFonts w:ascii="黑体" w:hAnsi="宋体" w:eastAsia="黑体"/>
          <w:color w:val="000000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  <w:szCs w:val="24"/>
        </w:rPr>
        <w:t xml:space="preserve">执笔人：               </w:t>
      </w:r>
      <w:r>
        <w:rPr>
          <w:rFonts w:ascii="黑体" w:hAnsi="宋体" w:eastAsia="黑体"/>
          <w:color w:val="000000"/>
          <w:sz w:val="24"/>
          <w:szCs w:val="24"/>
        </w:rPr>
        <w:t xml:space="preserve">          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黑体" w:hAnsi="宋体" w:eastAsia="黑体"/>
          <w:color w:val="000000"/>
          <w:sz w:val="24"/>
          <w:szCs w:val="24"/>
        </w:rPr>
        <w:t>审定人：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4"/>
          <w:lang w:eastAsia="zh-CN"/>
        </w:rPr>
      </w:pPr>
      <w:r>
        <w:rPr>
          <w:rFonts w:hint="eastAsia" w:ascii="黑体" w:hAnsi="宋体" w:eastAsia="黑体"/>
          <w:color w:val="000000"/>
          <w:sz w:val="24"/>
          <w:lang w:eastAsia="zh-CN"/>
        </w:rPr>
        <w:t>（</w:t>
      </w:r>
      <w:r>
        <w:rPr>
          <w:rFonts w:hint="eastAsia" w:ascii="黑体" w:hAnsi="宋体" w:eastAsia="黑体"/>
          <w:color w:val="000000"/>
          <w:sz w:val="24"/>
        </w:rPr>
        <w:t>以上黑体 小四号</w:t>
      </w:r>
      <w:r>
        <w:rPr>
          <w:rFonts w:hint="eastAsia" w:ascii="黑体" w:hAnsi="宋体" w:eastAsia="黑体"/>
          <w:color w:val="000000"/>
          <w:sz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一、说明（黑体四号）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 w:firstLine="48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.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课程的性质、地位和任务（黑体 小四号）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 w:firstLine="420" w:firstLineChars="200"/>
        <w:textAlignment w:val="auto"/>
        <w:outlineLvl w:val="9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（内容，宋体 五号）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 w:firstLine="480" w:firstLineChars="200"/>
        <w:textAlignment w:val="auto"/>
        <w:outlineLvl w:val="9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课程教学基本要求（黑体 小四号）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 w:firstLine="420" w:firstLineChars="200"/>
        <w:textAlignment w:val="auto"/>
        <w:outlineLvl w:val="9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（内容，宋体 五号）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二、教学内容与课时分配（黑体四号）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736" w:firstLineChars="307"/>
        <w:jc w:val="center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b/>
          <w:bCs/>
          <w:sz w:val="24"/>
          <w:szCs w:val="24"/>
        </w:rPr>
        <w:t>第一章   绪论   （××学时）</w:t>
      </w:r>
      <w:r>
        <w:rPr>
          <w:rFonts w:hint="eastAsia" w:ascii="宋体" w:hAnsi="宋体"/>
          <w:b/>
          <w:bCs/>
          <w:color w:val="000000"/>
          <w:szCs w:val="21"/>
        </w:rPr>
        <w:t>（</w:t>
      </w:r>
      <w:r>
        <w:rPr>
          <w:rFonts w:hint="eastAsia" w:ascii="宋体" w:hAnsi="宋体"/>
          <w:b/>
          <w:color w:val="000000"/>
          <w:szCs w:val="21"/>
        </w:rPr>
        <w:t>宋体，小四，加黑、居中</w:t>
      </w:r>
      <w:r>
        <w:rPr>
          <w:rFonts w:hint="eastAsia" w:ascii="宋体" w:hAnsi="宋体"/>
          <w:b/>
          <w:color w:val="000000"/>
          <w:szCs w:val="21"/>
          <w:lang w:eastAsia="zh-CN"/>
        </w:rPr>
        <w:t>，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下同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  <w:color w:val="000000"/>
          <w:szCs w:val="21"/>
        </w:rPr>
        <w:t>（内容，宋体 五号</w:t>
      </w:r>
      <w:r>
        <w:rPr>
          <w:rFonts w:hint="eastAsia" w:ascii="宋体" w:hAnsi="宋体"/>
          <w:color w:val="000000"/>
          <w:szCs w:val="21"/>
          <w:lang w:eastAsia="zh-CN"/>
        </w:rPr>
        <w:t>，下同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736" w:firstLineChars="307"/>
        <w:jc w:val="center"/>
        <w:textAlignment w:val="auto"/>
        <w:outlineLvl w:val="9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第二章  ×××  （××学时）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  <w:color w:val="000000"/>
          <w:szCs w:val="21"/>
        </w:rPr>
        <w:t>（内容，宋体 五号</w:t>
      </w:r>
      <w:r>
        <w:rPr>
          <w:rFonts w:hint="eastAsia" w:ascii="宋体" w:hAnsi="宋体"/>
          <w:color w:val="000000"/>
          <w:szCs w:val="21"/>
          <w:lang w:eastAsia="zh-CN"/>
        </w:rPr>
        <w:t>，下同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教学重点：</w:t>
      </w:r>
      <w:r>
        <w:rPr>
          <w:rFonts w:hint="eastAsia" w:ascii="宋体" w:hAnsi="宋体"/>
          <w:color w:val="000000"/>
          <w:szCs w:val="21"/>
        </w:rPr>
        <w:t>（内容，宋体 五号</w:t>
      </w:r>
      <w:r>
        <w:rPr>
          <w:rFonts w:hint="eastAsia" w:ascii="宋体" w:hAnsi="宋体"/>
          <w:color w:val="000000"/>
          <w:szCs w:val="21"/>
          <w:lang w:eastAsia="zh-CN"/>
        </w:rPr>
        <w:t>，下同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教学难点：……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教学方法：……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60" w:lineRule="exact"/>
        <w:ind w:right="0" w:rightChars="0" w:firstLine="644" w:firstLineChars="307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思考题：……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考核方式和要求（黑体四号）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 w:firstLine="1120" w:firstLineChars="400"/>
        <w:jc w:val="both"/>
        <w:textAlignment w:val="auto"/>
        <w:outlineLvl w:val="9"/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宋体" w:eastAsia="黑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Cs w:val="21"/>
        </w:rPr>
        <w:t>（内容，宋体 五号）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建议使用的教材（黑体四号）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>{公共选修课不统一提供教材}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460" w:lineRule="exact"/>
        <w:ind w:right="0" w:rightChars="0"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 w:ascii="黑体" w:hAnsi="宋体" w:eastAsia="黑体"/>
          <w:color w:val="000000"/>
          <w:sz w:val="28"/>
          <w:szCs w:val="28"/>
          <w:lang w:eastAsia="zh-CN"/>
        </w:rPr>
        <w:t>育人案例</w:t>
      </w:r>
      <w:r>
        <w:rPr>
          <w:rFonts w:hint="eastAsia" w:ascii="黑体" w:hAnsi="宋体" w:eastAsia="黑体"/>
          <w:color w:val="000000"/>
          <w:sz w:val="28"/>
          <w:szCs w:val="28"/>
        </w:rPr>
        <w:t>（黑体四号）</w:t>
      </w:r>
      <w:r>
        <w:rPr>
          <w:rFonts w:hint="eastAsia" w:ascii="宋体" w:hAnsi="宋体"/>
          <w:color w:val="000000"/>
          <w:szCs w:val="21"/>
          <w:lang w:val="en-US" w:eastAsia="zh-CN"/>
        </w:rPr>
        <w:t>{不填}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645E"/>
    <w:multiLevelType w:val="singleLevel"/>
    <w:tmpl w:val="59AF645E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59B1F918"/>
    <w:multiLevelType w:val="singleLevel"/>
    <w:tmpl w:val="59B1F91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9E2259B"/>
    <w:multiLevelType w:val="singleLevel"/>
    <w:tmpl w:val="59E2259B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E138A"/>
    <w:rsid w:val="44C320A2"/>
    <w:rsid w:val="58CE13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2018-06-20T00:35:00Z</dcterms:created>
  <dc:creator>lenovo</dc:creator>
  <cp:lastModifiedBy>lenovo</cp:lastModifiedBy>
  <dcterms:modified xsi:type="dcterms:W3CDTF">2018-06-20T00:40:52Z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