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智慧农业专业人才培养方案</w:t>
      </w:r>
    </w:p>
    <w:p>
      <w:pPr>
        <w:spacing w:line="360" w:lineRule="auto"/>
        <w:jc w:val="center"/>
        <w:outlineLvl w:val="0"/>
        <w:rPr>
          <w:rFonts w:ascii="宋体" w:hAnsi="宋体" w:eastAsia="宋体" w:cs="宋体"/>
          <w:snapToGrid/>
          <w:color w:val="000000" w:themeColor="text1"/>
          <w:kern w:val="2"/>
          <w:sz w:val="28"/>
          <w:szCs w:val="28"/>
          <w14:textFill>
            <w14:solidFill>
              <w14:schemeClr w14:val="tx1"/>
            </w14:solidFill>
          </w14:textFill>
        </w:rPr>
      </w:pPr>
      <w:r>
        <w:rPr>
          <w:rFonts w:hint="eastAsia" w:ascii="宋体" w:hAnsi="宋体" w:eastAsia="宋体" w:cs="宋体"/>
          <w:snapToGrid/>
          <w:color w:val="000000" w:themeColor="text1"/>
          <w:kern w:val="2"/>
          <w:sz w:val="28"/>
          <w:szCs w:val="28"/>
          <w14:textFill>
            <w14:solidFill>
              <w14:schemeClr w14:val="tx1"/>
            </w14:solidFill>
          </w14:textFill>
        </w:rPr>
        <w:t>专业代码：090112T        执笔人：李学鹏</w:t>
      </w:r>
    </w:p>
    <w:p>
      <w:pPr>
        <w:pStyle w:val="2"/>
      </w:pPr>
    </w:p>
    <w:p>
      <w:pPr>
        <w:spacing w:line="460" w:lineRule="exact"/>
        <w:ind w:firstLine="562" w:firstLineChars="200"/>
        <w:rPr>
          <w:rFonts w:ascii="宋体" w:hAnsi="宋体" w:eastAsia="宋体" w:cs="宋体"/>
          <w:sz w:val="28"/>
          <w:szCs w:val="28"/>
        </w:rPr>
      </w:pPr>
      <w:r>
        <w:rPr>
          <w:rFonts w:hint="eastAsia" w:ascii="宋体" w:hAnsi="宋体" w:eastAsia="宋体" w:cs="宋体"/>
          <w:b/>
          <w:bCs/>
          <w:sz w:val="28"/>
          <w:szCs w:val="28"/>
        </w:rPr>
        <w:t>一、培养目标</w:t>
      </w:r>
    </w:p>
    <w:p>
      <w:pPr>
        <w:spacing w:line="460" w:lineRule="exact"/>
        <w:ind w:firstLine="552" w:firstLineChars="200"/>
        <w:jc w:val="both"/>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pacing w:val="18"/>
          <w:sz w:val="24"/>
          <w:szCs w:val="24"/>
          <w14:textFill>
            <w14:solidFill>
              <w14:schemeClr w14:val="tx1"/>
            </w14:solidFill>
          </w14:textFill>
        </w:rPr>
        <w:t>本专业</w:t>
      </w:r>
      <w:r>
        <w:rPr>
          <w:rFonts w:ascii="宋体" w:hAnsi="宋体" w:eastAsia="宋体" w:cs="宋体"/>
          <w:color w:val="000000" w:themeColor="text1"/>
          <w:spacing w:val="9"/>
          <w:sz w:val="24"/>
          <w:szCs w:val="24"/>
          <w14:textFill>
            <w14:solidFill>
              <w14:schemeClr w14:val="tx1"/>
            </w14:solidFill>
          </w14:textFill>
        </w:rPr>
        <w:t>培养适应社会主义现代化建设需要，德、智、体、美、劳全面发展，具有高度社</w:t>
      </w:r>
      <w:r>
        <w:rPr>
          <w:rFonts w:ascii="宋体" w:hAnsi="宋体" w:eastAsia="宋体" w:cs="宋体"/>
          <w:color w:val="000000" w:themeColor="text1"/>
          <w:spacing w:val="18"/>
          <w:sz w:val="24"/>
          <w:szCs w:val="24"/>
          <w14:textFill>
            <w14:solidFill>
              <w14:schemeClr w14:val="tx1"/>
            </w14:solidFill>
          </w14:textFill>
        </w:rPr>
        <w:t>会责任</w:t>
      </w:r>
      <w:r>
        <w:rPr>
          <w:rFonts w:ascii="宋体" w:hAnsi="宋体" w:eastAsia="宋体" w:cs="宋体"/>
          <w:color w:val="000000" w:themeColor="text1"/>
          <w:spacing w:val="13"/>
          <w:sz w:val="24"/>
          <w:szCs w:val="24"/>
          <w14:textFill>
            <w14:solidFill>
              <w14:schemeClr w14:val="tx1"/>
            </w14:solidFill>
          </w14:textFill>
        </w:rPr>
        <w:t>感</w:t>
      </w:r>
      <w:r>
        <w:rPr>
          <w:rFonts w:ascii="宋体" w:hAnsi="宋体" w:eastAsia="宋体" w:cs="宋体"/>
          <w:color w:val="000000" w:themeColor="text1"/>
          <w:spacing w:val="9"/>
          <w:sz w:val="24"/>
          <w:szCs w:val="24"/>
          <w14:textFill>
            <w14:solidFill>
              <w14:schemeClr w14:val="tx1"/>
            </w14:solidFill>
          </w14:textFill>
        </w:rPr>
        <w:t>和良好职业道德，具有良好的科学文化素养和人文素养，具有农业智慧生产、作物</w:t>
      </w:r>
      <w:r>
        <w:rPr>
          <w:rFonts w:ascii="宋体" w:hAnsi="宋体" w:eastAsia="宋体" w:cs="宋体"/>
          <w:color w:val="000000" w:themeColor="text1"/>
          <w:spacing w:val="18"/>
          <w:sz w:val="24"/>
          <w:szCs w:val="24"/>
          <w14:textFill>
            <w14:solidFill>
              <w14:schemeClr w14:val="tx1"/>
            </w14:solidFill>
          </w14:textFill>
        </w:rPr>
        <w:t>信息学</w:t>
      </w:r>
      <w:r>
        <w:rPr>
          <w:rFonts w:ascii="宋体" w:hAnsi="宋体" w:eastAsia="宋体" w:cs="宋体"/>
          <w:color w:val="000000" w:themeColor="text1"/>
          <w:spacing w:val="13"/>
          <w:sz w:val="24"/>
          <w:szCs w:val="24"/>
          <w14:textFill>
            <w14:solidFill>
              <w14:schemeClr w14:val="tx1"/>
            </w14:solidFill>
          </w14:textFill>
        </w:rPr>
        <w:t>、</w:t>
      </w:r>
      <w:r>
        <w:rPr>
          <w:rFonts w:ascii="宋体" w:hAnsi="宋体" w:eastAsia="宋体" w:cs="宋体"/>
          <w:color w:val="000000" w:themeColor="text1"/>
          <w:spacing w:val="9"/>
          <w:sz w:val="24"/>
          <w:szCs w:val="24"/>
          <w14:textFill>
            <w14:solidFill>
              <w14:schemeClr w14:val="tx1"/>
            </w14:solidFill>
          </w14:textFill>
        </w:rPr>
        <w:t>智能装备、人工智能、农业机械化生产和无人机技术及农业生产实践等知识能力，</w:t>
      </w:r>
      <w:r>
        <w:rPr>
          <w:rFonts w:ascii="宋体" w:hAnsi="宋体" w:eastAsia="宋体" w:cs="宋体"/>
          <w:color w:val="000000" w:themeColor="text1"/>
          <w:spacing w:val="18"/>
          <w:sz w:val="24"/>
          <w:szCs w:val="24"/>
          <w14:textFill>
            <w14:solidFill>
              <w14:schemeClr w14:val="tx1"/>
            </w14:solidFill>
          </w14:textFill>
        </w:rPr>
        <w:t>能够服</w:t>
      </w:r>
      <w:r>
        <w:rPr>
          <w:rFonts w:ascii="宋体" w:hAnsi="宋体" w:eastAsia="宋体" w:cs="宋体"/>
          <w:color w:val="000000" w:themeColor="text1"/>
          <w:spacing w:val="13"/>
          <w:sz w:val="24"/>
          <w:szCs w:val="24"/>
          <w14:textFill>
            <w14:solidFill>
              <w14:schemeClr w14:val="tx1"/>
            </w14:solidFill>
          </w14:textFill>
        </w:rPr>
        <w:t>务</w:t>
      </w:r>
      <w:r>
        <w:rPr>
          <w:rFonts w:ascii="宋体" w:hAnsi="宋体" w:eastAsia="宋体" w:cs="宋体"/>
          <w:color w:val="000000" w:themeColor="text1"/>
          <w:spacing w:val="9"/>
          <w:sz w:val="24"/>
          <w:szCs w:val="24"/>
          <w14:textFill>
            <w14:solidFill>
              <w14:schemeClr w14:val="tx1"/>
            </w14:solidFill>
          </w14:textFill>
        </w:rPr>
        <w:t>现代农业企业</w:t>
      </w:r>
      <w:r>
        <w:rPr>
          <w:rFonts w:hint="eastAsia" w:ascii="宋体" w:hAnsi="宋体" w:eastAsia="宋体" w:cs="宋体"/>
          <w:color w:val="000000" w:themeColor="text1"/>
          <w:spacing w:val="9"/>
          <w:sz w:val="24"/>
          <w:szCs w:val="24"/>
          <w14:textFill>
            <w14:solidFill>
              <w14:schemeClr w14:val="tx1"/>
            </w14:solidFill>
          </w14:textFill>
        </w:rPr>
        <w:t>、</w:t>
      </w:r>
      <w:r>
        <w:rPr>
          <w:rFonts w:ascii="宋体" w:hAnsi="宋体" w:eastAsia="宋体" w:cs="宋体"/>
          <w:color w:val="000000" w:themeColor="text1"/>
          <w:spacing w:val="9"/>
          <w:sz w:val="24"/>
          <w:szCs w:val="24"/>
          <w14:textFill>
            <w14:solidFill>
              <w14:schemeClr w14:val="tx1"/>
            </w14:solidFill>
          </w14:textFill>
        </w:rPr>
        <w:t>观光农业景区、农业科研机构等单位的品德高尚，身心健康，基础</w:t>
      </w:r>
      <w:r>
        <w:rPr>
          <w:rFonts w:ascii="宋体" w:hAnsi="宋体" w:eastAsia="宋体" w:cs="宋体"/>
          <w:color w:val="000000" w:themeColor="text1"/>
          <w:spacing w:val="14"/>
          <w:sz w:val="24"/>
          <w:szCs w:val="24"/>
          <w14:textFill>
            <w14:solidFill>
              <w14:schemeClr w14:val="tx1"/>
            </w14:solidFill>
          </w14:textFill>
        </w:rPr>
        <w:t>扎</w:t>
      </w:r>
      <w:r>
        <w:rPr>
          <w:rFonts w:ascii="宋体" w:hAnsi="宋体" w:eastAsia="宋体" w:cs="宋体"/>
          <w:color w:val="000000" w:themeColor="text1"/>
          <w:spacing w:val="9"/>
          <w:sz w:val="24"/>
          <w:szCs w:val="24"/>
          <w14:textFill>
            <w14:solidFill>
              <w14:schemeClr w14:val="tx1"/>
            </w14:solidFill>
          </w14:textFill>
        </w:rPr>
        <w:t>实，实践能力、适应能力、创新能力强的高素质应用型人才。</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二、培养要求</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hint="eastAsia" w:ascii="宋体" w:hAnsi="宋体" w:eastAsia="宋体" w:cs="宋体"/>
          <w:color w:val="000000" w:themeColor="text1"/>
          <w:spacing w:val="9"/>
          <w:sz w:val="24"/>
          <w:szCs w:val="24"/>
          <w14:textFill>
            <w14:solidFill>
              <w14:schemeClr w14:val="tx1"/>
            </w14:solidFill>
          </w14:textFill>
        </w:rPr>
        <w:t>（一）</w:t>
      </w:r>
      <w:r>
        <w:rPr>
          <w:rFonts w:ascii="宋体" w:hAnsi="宋体" w:eastAsia="宋体" w:cs="宋体"/>
          <w:color w:val="000000" w:themeColor="text1"/>
          <w:spacing w:val="9"/>
          <w:sz w:val="24"/>
          <w:szCs w:val="24"/>
          <w14:textFill>
            <w14:solidFill>
              <w14:schemeClr w14:val="tx1"/>
            </w14:solidFill>
          </w14:textFill>
        </w:rPr>
        <w:t>专业培养基本要求</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hint="eastAsia" w:ascii="宋体" w:hAnsi="宋体" w:eastAsia="宋体" w:cs="宋体"/>
          <w:color w:val="000000" w:themeColor="text1"/>
          <w:spacing w:val="9"/>
          <w:sz w:val="24"/>
          <w:szCs w:val="24"/>
          <w14:textFill>
            <w14:solidFill>
              <w14:schemeClr w14:val="tx1"/>
            </w14:solidFill>
          </w14:textFill>
        </w:rPr>
        <w:t>要求1：德智体美劳全面发展，具有高度国家和社会责任感，具有终身学习的能力；</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2</w:t>
      </w:r>
      <w:r>
        <w:rPr>
          <w:rFonts w:ascii="宋体" w:hAnsi="宋体" w:eastAsia="宋体" w:cs="宋体"/>
          <w:color w:val="000000" w:themeColor="text1"/>
          <w:spacing w:val="9"/>
          <w:sz w:val="24"/>
          <w:szCs w:val="24"/>
          <w14:textFill>
            <w14:solidFill>
              <w14:schemeClr w14:val="tx1"/>
            </w14:solidFill>
          </w14:textFill>
        </w:rPr>
        <w:t>：掌握扎实的生物学基础知识，熟练掌握农作物生长发育规律、作物产量与品质形成规律、作物与环境互作、现代农业技术等方面的基本知识；</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3</w:t>
      </w:r>
      <w:r>
        <w:rPr>
          <w:rFonts w:ascii="宋体" w:hAnsi="宋体" w:eastAsia="宋体" w:cs="宋体"/>
          <w:color w:val="000000" w:themeColor="text1"/>
          <w:spacing w:val="9"/>
          <w:sz w:val="24"/>
          <w:szCs w:val="24"/>
          <w14:textFill>
            <w14:solidFill>
              <w14:schemeClr w14:val="tx1"/>
            </w14:solidFill>
          </w14:textFill>
        </w:rPr>
        <w:t>：掌握农业生物科学、农作物生长发育、作物栽培与耕作；</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4</w:t>
      </w:r>
      <w:r>
        <w:rPr>
          <w:rFonts w:ascii="宋体" w:hAnsi="宋体" w:eastAsia="宋体" w:cs="宋体"/>
          <w:color w:val="000000" w:themeColor="text1"/>
          <w:spacing w:val="9"/>
          <w:sz w:val="24"/>
          <w:szCs w:val="24"/>
          <w14:textFill>
            <w14:solidFill>
              <w14:schemeClr w14:val="tx1"/>
            </w14:solidFill>
          </w14:textFill>
        </w:rPr>
        <w:t>：具有通识性文学、历史、哲学、生命伦理学、思想道德、政治学、艺术、法学、心理学等到方面的知识，掌握科技文献检索、资料查询和农业数据的分析方法和技术；</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5</w:t>
      </w:r>
      <w:r>
        <w:rPr>
          <w:rFonts w:ascii="宋体" w:hAnsi="宋体" w:eastAsia="宋体" w:cs="宋体"/>
          <w:color w:val="000000" w:themeColor="text1"/>
          <w:spacing w:val="9"/>
          <w:sz w:val="24"/>
          <w:szCs w:val="24"/>
          <w14:textFill>
            <w14:solidFill>
              <w14:schemeClr w14:val="tx1"/>
            </w14:solidFill>
          </w14:textFill>
        </w:rPr>
        <w:t>：熟悉农业及其相关部门或单位与农学有关的方针、政策和法规；</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6</w:t>
      </w:r>
      <w:r>
        <w:rPr>
          <w:rFonts w:ascii="宋体" w:hAnsi="宋体" w:eastAsia="宋体" w:cs="宋体"/>
          <w:color w:val="000000" w:themeColor="text1"/>
          <w:spacing w:val="9"/>
          <w:sz w:val="24"/>
          <w:szCs w:val="24"/>
          <w14:textFill>
            <w14:solidFill>
              <w14:schemeClr w14:val="tx1"/>
            </w14:solidFill>
          </w14:textFill>
        </w:rPr>
        <w:t>：掌握农业机械化及应用、农业机器人学、人工智能、嵌入式系统应用、无人机技术与农业生产实践、物联网工程等方面的基本知识；具有智慧农业生产、管理和决策分析能力；</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7</w:t>
      </w:r>
      <w:r>
        <w:rPr>
          <w:rFonts w:ascii="宋体" w:hAnsi="宋体" w:eastAsia="宋体" w:cs="宋体"/>
          <w:color w:val="000000" w:themeColor="text1"/>
          <w:spacing w:val="9"/>
          <w:sz w:val="24"/>
          <w:szCs w:val="24"/>
          <w14:textFill>
            <w14:solidFill>
              <w14:schemeClr w14:val="tx1"/>
            </w14:solidFill>
          </w14:textFill>
        </w:rPr>
        <w:t>：具有农业科学试验与新技术推广的能力，具有制定和指导实施作物生产方案和病虫草害防治方案的能力</w:t>
      </w:r>
      <w:r>
        <w:rPr>
          <w:rFonts w:hint="eastAsia" w:ascii="宋体" w:hAnsi="宋体" w:eastAsia="宋体" w:cs="宋体"/>
          <w:color w:val="000000" w:themeColor="text1"/>
          <w:spacing w:val="9"/>
          <w:sz w:val="24"/>
          <w:szCs w:val="24"/>
          <w14:textFill>
            <w14:solidFill>
              <w14:schemeClr w14:val="tx1"/>
            </w14:solidFill>
          </w14:textFill>
        </w:rPr>
        <w:t>；</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8</w:t>
      </w:r>
      <w:r>
        <w:rPr>
          <w:rFonts w:ascii="宋体" w:hAnsi="宋体" w:eastAsia="宋体" w:cs="宋体"/>
          <w:color w:val="000000" w:themeColor="text1"/>
          <w:spacing w:val="9"/>
          <w:sz w:val="24"/>
          <w:szCs w:val="24"/>
          <w14:textFill>
            <w14:solidFill>
              <w14:schemeClr w14:val="tx1"/>
            </w14:solidFill>
          </w14:textFill>
        </w:rPr>
        <w:t>：能正确使用和维护作物生产中农业机械，学会农资软件的正确使用技术，具有一定的种植业生产管理和生产经营的能力</w:t>
      </w:r>
      <w:r>
        <w:rPr>
          <w:rFonts w:hint="eastAsia" w:ascii="宋体" w:hAnsi="宋体" w:eastAsia="宋体" w:cs="宋体"/>
          <w:color w:val="000000" w:themeColor="text1"/>
          <w:spacing w:val="9"/>
          <w:sz w:val="24"/>
          <w:szCs w:val="24"/>
          <w14:textFill>
            <w14:solidFill>
              <w14:schemeClr w14:val="tx1"/>
            </w14:solidFill>
          </w14:textFill>
        </w:rPr>
        <w:t>；</w:t>
      </w:r>
    </w:p>
    <w:p>
      <w:p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要求</w:t>
      </w:r>
      <w:r>
        <w:rPr>
          <w:rFonts w:hint="eastAsia" w:ascii="宋体" w:hAnsi="宋体" w:eastAsia="宋体" w:cs="宋体"/>
          <w:color w:val="000000" w:themeColor="text1"/>
          <w:spacing w:val="9"/>
          <w:sz w:val="24"/>
          <w:szCs w:val="24"/>
          <w14:textFill>
            <w14:solidFill>
              <w14:schemeClr w14:val="tx1"/>
            </w14:solidFill>
          </w14:textFill>
        </w:rPr>
        <w:t>9</w:t>
      </w:r>
      <w:r>
        <w:rPr>
          <w:rFonts w:ascii="宋体" w:hAnsi="宋体" w:eastAsia="宋体" w:cs="宋体"/>
          <w:color w:val="000000" w:themeColor="text1"/>
          <w:spacing w:val="9"/>
          <w:sz w:val="24"/>
          <w:szCs w:val="24"/>
          <w14:textFill>
            <w14:solidFill>
              <w14:schemeClr w14:val="tx1"/>
            </w14:solidFill>
          </w14:textFill>
        </w:rPr>
        <w:t>：具有较强的社会交往与合作共事能力</w:t>
      </w:r>
      <w:r>
        <w:rPr>
          <w:rFonts w:hint="eastAsia" w:ascii="宋体" w:hAnsi="宋体" w:eastAsia="宋体" w:cs="宋体"/>
          <w:color w:val="000000" w:themeColor="text1"/>
          <w:spacing w:val="9"/>
          <w:sz w:val="24"/>
          <w:szCs w:val="24"/>
          <w14:textFill>
            <w14:solidFill>
              <w14:schemeClr w14:val="tx1"/>
            </w14:solidFill>
          </w14:textFill>
        </w:rPr>
        <w:t>，</w:t>
      </w:r>
      <w:r>
        <w:rPr>
          <w:rFonts w:ascii="宋体" w:hAnsi="宋体" w:eastAsia="宋体" w:cs="宋体"/>
          <w:color w:val="000000" w:themeColor="text1"/>
          <w:spacing w:val="9"/>
          <w:sz w:val="24"/>
          <w:szCs w:val="24"/>
          <w14:textFill>
            <w14:solidFill>
              <w14:schemeClr w14:val="tx1"/>
            </w14:solidFill>
          </w14:textFill>
        </w:rPr>
        <w:t>具备良好的社会实践与社会适应能力及良好的心理素质和克服困难能力；具有探究、创新、创业能力。</w:t>
      </w:r>
    </w:p>
    <w:p>
      <w:pPr>
        <w:numPr>
          <w:ilvl w:val="0"/>
          <w:numId w:val="1"/>
        </w:numPr>
        <w:spacing w:line="460" w:lineRule="exact"/>
        <w:ind w:firstLine="516" w:firstLineChars="200"/>
        <w:rPr>
          <w:rFonts w:ascii="宋体" w:hAnsi="宋体" w:eastAsia="宋体" w:cs="宋体"/>
          <w:color w:val="000000" w:themeColor="text1"/>
          <w:spacing w:val="9"/>
          <w:sz w:val="24"/>
          <w:szCs w:val="24"/>
          <w14:textFill>
            <w14:solidFill>
              <w14:schemeClr w14:val="tx1"/>
            </w14:solidFill>
          </w14:textFill>
        </w:rPr>
      </w:pPr>
      <w:r>
        <w:rPr>
          <w:rFonts w:ascii="宋体" w:hAnsi="宋体" w:eastAsia="宋体" w:cs="宋体"/>
          <w:color w:val="000000" w:themeColor="text1"/>
          <w:spacing w:val="9"/>
          <w:sz w:val="24"/>
          <w:szCs w:val="24"/>
          <w14:textFill>
            <w14:solidFill>
              <w14:schemeClr w14:val="tx1"/>
            </w14:solidFill>
          </w14:textFill>
        </w:rPr>
        <w:t>课程体系与培养要求的对应关系矩阵</w:t>
      </w:r>
    </w:p>
    <w:p>
      <w:pPr>
        <w:pStyle w:val="2"/>
        <w:spacing w:after="0" w:line="460" w:lineRule="exact"/>
        <w:ind w:left="0" w:leftChars="0" w:firstLine="420" w:firstLineChars="200"/>
        <w:rPr>
          <w:rFonts w:ascii="宋体" w:hAnsi="宋体" w:eastAsia="宋体" w:cs="宋体"/>
          <w:color w:val="000000" w:themeColor="text1"/>
          <w:spacing w:val="9"/>
          <w:sz w:val="24"/>
          <w:szCs w:val="24"/>
          <w14:textFill>
            <w14:solidFill>
              <w14:schemeClr w14:val="tx1"/>
            </w14:solidFill>
          </w14:textFill>
        </w:rPr>
      </w:pPr>
      <w:r>
        <w:rPr>
          <w:rFonts w:hint="eastAsia" w:ascii="宋体" w:hAnsi="宋体" w:cs="宋体"/>
          <w:color w:val="000000" w:themeColor="text1"/>
          <w14:textFill>
            <w14:solidFill>
              <w14:schemeClr w14:val="tx1"/>
            </w14:solidFill>
          </w14:textFill>
        </w:rPr>
        <w:t>表1</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智慧农业</w:t>
      </w:r>
      <w:r>
        <w:rPr>
          <w:rFonts w:hint="eastAsia" w:ascii="宋体" w:hAnsi="宋体" w:cs="宋体"/>
          <w:color w:val="000000" w:themeColor="text1"/>
          <w14:textFill>
            <w14:solidFill>
              <w14:schemeClr w14:val="tx1"/>
            </w14:solidFill>
          </w14:textFill>
        </w:rPr>
        <w:t>专业</w:t>
      </w:r>
      <w:r>
        <w:rPr>
          <w:rFonts w:hint="eastAsia" w:ascii="宋体" w:hAnsi="宋体" w:eastAsia="宋体" w:cs="宋体"/>
          <w:color w:val="000000" w:themeColor="text1"/>
          <w14:textFill>
            <w14:solidFill>
              <w14:schemeClr w14:val="tx1"/>
            </w14:solidFill>
          </w14:textFill>
        </w:rPr>
        <w:t xml:space="preserve">  </w:t>
      </w:r>
    </w:p>
    <w:tbl>
      <w:tblPr>
        <w:tblStyle w:val="9"/>
        <w:tblW w:w="9354"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3584"/>
        <w:gridCol w:w="696"/>
        <w:gridCol w:w="624"/>
        <w:gridCol w:w="696"/>
        <w:gridCol w:w="676"/>
        <w:gridCol w:w="766"/>
        <w:gridCol w:w="810"/>
        <w:gridCol w:w="749"/>
        <w:gridCol w:w="7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34" w:hRule="atLeast"/>
          <w:jc w:val="center"/>
        </w:trPr>
        <w:tc>
          <w:tcPr>
            <w:tcW w:w="3584" w:type="dxa"/>
            <w:tcBorders>
              <w:tl2br w:val="nil"/>
              <w:tr2bl w:val="nil"/>
            </w:tcBorders>
          </w:tcPr>
          <w:p>
            <w:pPr>
              <w:ind w:firstLine="618" w:firstLineChars="300"/>
              <w:rPr>
                <w:rFonts w:ascii="宋体" w:hAnsi="宋体" w:eastAsia="宋体" w:cs="宋体"/>
                <w:color w:val="000000" w:themeColor="text1"/>
                <w:spacing w:val="-2"/>
                <w14:textFill>
                  <w14:solidFill>
                    <w14:schemeClr w14:val="tx1"/>
                  </w14:solidFill>
                </w14:textFill>
              </w:rPr>
            </w:pPr>
          </w:p>
          <w:p>
            <w:pPr>
              <w:ind w:firstLine="618" w:firstLineChars="300"/>
              <w:rPr>
                <w:rFonts w:ascii="宋体" w:hAnsi="宋体" w:eastAsia="宋体" w:cs="宋体"/>
                <w:color w:val="000000" w:themeColor="text1"/>
                <w:spacing w:val="-2"/>
                <w14:textFill>
                  <w14:solidFill>
                    <w14:schemeClr w14:val="tx1"/>
                  </w14:solidFill>
                </w14:textFill>
              </w:rPr>
            </w:pPr>
          </w:p>
          <w:p>
            <w:pPr>
              <w:ind w:firstLine="618"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pacing w:val="-2"/>
                <w14:textFill>
                  <w14:solidFill>
                    <w14:schemeClr w14:val="tx1"/>
                  </w14:solidFill>
                </w14:textFill>
              </w:rPr>
              <w:t>课程名</w:t>
            </w:r>
            <w:r>
              <w:rPr>
                <w:rFonts w:hint="eastAsia" w:ascii="宋体" w:hAnsi="宋体" w:eastAsia="宋体" w:cs="宋体"/>
                <w:color w:val="000000" w:themeColor="text1"/>
                <w:spacing w:val="-1"/>
                <w14:textFill>
                  <w14:solidFill>
                    <w14:schemeClr w14:val="tx1"/>
                  </w14:solidFill>
                </w14:textFill>
              </w:rPr>
              <w:t>称</w:t>
            </w:r>
          </w:p>
          <w:p>
            <w:pPr>
              <w:spacing w:line="221" w:lineRule="auto"/>
              <w:ind w:firstLine="630" w:firstLineChars="300"/>
              <w:rPr>
                <w:rFonts w:ascii="宋体" w:hAnsi="宋体" w:eastAsia="宋体" w:cs="宋体"/>
                <w:color w:val="000000" w:themeColor="text1"/>
                <w14:textFill>
                  <w14:solidFill>
                    <w14:schemeClr w14:val="tx1"/>
                  </w14:solidFill>
                </w14:textFill>
              </w:rPr>
            </w:pPr>
          </w:p>
          <w:p>
            <w:pPr>
              <w:spacing w:line="221" w:lineRule="auto"/>
              <w:ind w:firstLine="630" w:firstLineChars="3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培养要求</w:t>
            </w:r>
          </w:p>
        </w:tc>
        <w:tc>
          <w:tcPr>
            <w:tcW w:w="696" w:type="dxa"/>
            <w:tcBorders>
              <w:tl2br w:val="nil"/>
              <w:tr2bl w:val="nil"/>
            </w:tcBorders>
            <w:vAlign w:val="center"/>
          </w:tcPr>
          <w:p>
            <w:pPr>
              <w:spacing w:before="72" w:line="187"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p>
        </w:tc>
        <w:tc>
          <w:tcPr>
            <w:tcW w:w="624" w:type="dxa"/>
            <w:tcBorders>
              <w:tl2br w:val="nil"/>
              <w:tr2bl w:val="nil"/>
            </w:tcBorders>
            <w:vAlign w:val="center"/>
          </w:tcPr>
          <w:p>
            <w:pPr>
              <w:spacing w:before="72" w:line="187"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p>
        </w:tc>
        <w:tc>
          <w:tcPr>
            <w:tcW w:w="696" w:type="dxa"/>
            <w:tcBorders>
              <w:tl2br w:val="nil"/>
              <w:tr2bl w:val="nil"/>
            </w:tcBorders>
            <w:vAlign w:val="center"/>
          </w:tcPr>
          <w:p>
            <w:pPr>
              <w:spacing w:before="71" w:line="185"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p>
        </w:tc>
        <w:tc>
          <w:tcPr>
            <w:tcW w:w="676" w:type="dxa"/>
            <w:tcBorders>
              <w:tl2br w:val="nil"/>
              <w:tr2bl w:val="nil"/>
            </w:tcBorders>
            <w:vAlign w:val="center"/>
          </w:tcPr>
          <w:p>
            <w:pPr>
              <w:spacing w:before="72" w:line="187"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w:t>
            </w:r>
          </w:p>
        </w:tc>
        <w:tc>
          <w:tcPr>
            <w:tcW w:w="766" w:type="dxa"/>
            <w:tcBorders>
              <w:tl2br w:val="nil"/>
              <w:tr2bl w:val="nil"/>
            </w:tcBorders>
            <w:vAlign w:val="center"/>
          </w:tcPr>
          <w:p>
            <w:pPr>
              <w:spacing w:before="71" w:line="184"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w:t>
            </w:r>
          </w:p>
        </w:tc>
        <w:tc>
          <w:tcPr>
            <w:tcW w:w="810" w:type="dxa"/>
            <w:tcBorders>
              <w:tl2br w:val="nil"/>
              <w:tr2bl w:val="nil"/>
            </w:tcBorders>
            <w:vAlign w:val="center"/>
          </w:tcPr>
          <w:p>
            <w:pPr>
              <w:spacing w:before="71" w:line="185"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w:t>
            </w:r>
          </w:p>
        </w:tc>
        <w:tc>
          <w:tcPr>
            <w:tcW w:w="749" w:type="dxa"/>
            <w:tcBorders>
              <w:tl2br w:val="nil"/>
              <w:tr2bl w:val="nil"/>
            </w:tcBorders>
            <w:vAlign w:val="center"/>
          </w:tcPr>
          <w:p>
            <w:pPr>
              <w:spacing w:before="71" w:line="184"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w:t>
            </w:r>
          </w:p>
        </w:tc>
        <w:tc>
          <w:tcPr>
            <w:tcW w:w="753" w:type="dxa"/>
            <w:tcBorders>
              <w:tl2br w:val="nil"/>
              <w:tr2bl w:val="nil"/>
            </w:tcBorders>
            <w:vAlign w:val="center"/>
          </w:tcPr>
          <w:p>
            <w:pPr>
              <w:spacing w:before="71" w:line="185" w:lineRule="auto"/>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spacing w:line="240" w:lineRule="atLeast"/>
              <w:rPr>
                <w:rFonts w:ascii="宋体" w:hAnsi="宋体" w:eastAsia="宋体" w:cs="宋体"/>
                <w:sz w:val="18"/>
                <w:szCs w:val="18"/>
              </w:rPr>
            </w:pPr>
            <w:r>
              <w:rPr>
                <w:rFonts w:hint="eastAsia" w:ascii="宋体" w:hAnsi="宋体" w:eastAsia="宋体" w:cs="宋体"/>
                <w:sz w:val="18"/>
                <w:szCs w:val="18"/>
              </w:rPr>
              <w:t>思想政治理论课(</w:t>
            </w:r>
          </w:p>
          <w:p>
            <w:pPr>
              <w:spacing w:line="240" w:lineRule="atLeast"/>
              <w:rPr>
                <w:rFonts w:ascii="宋体" w:hAnsi="宋体" w:eastAsia="宋体" w:cs="宋体"/>
                <w:sz w:val="18"/>
                <w:szCs w:val="18"/>
              </w:rPr>
            </w:pPr>
            <w:r>
              <w:rPr>
                <w:rFonts w:hint="eastAsia" w:ascii="宋体" w:hAnsi="宋体" w:eastAsia="宋体" w:cs="宋体"/>
                <w:sz w:val="18"/>
                <w:szCs w:val="18"/>
              </w:rPr>
              <w:t>1.思想道德与法治</w:t>
            </w:r>
          </w:p>
          <w:p>
            <w:pPr>
              <w:spacing w:line="240" w:lineRule="atLeast"/>
              <w:rPr>
                <w:rFonts w:ascii="宋体" w:hAnsi="宋体" w:eastAsia="宋体" w:cs="宋体"/>
                <w:sz w:val="18"/>
                <w:szCs w:val="18"/>
              </w:rPr>
            </w:pPr>
            <w:r>
              <w:rPr>
                <w:rFonts w:hint="eastAsia" w:ascii="宋体" w:hAnsi="宋体" w:eastAsia="宋体" w:cs="宋体"/>
                <w:sz w:val="18"/>
                <w:szCs w:val="18"/>
              </w:rPr>
              <w:t>2.中国近现代史纲要</w:t>
            </w:r>
          </w:p>
          <w:p>
            <w:pPr>
              <w:spacing w:line="240" w:lineRule="atLeast"/>
              <w:rPr>
                <w:rFonts w:ascii="宋体" w:hAnsi="宋体" w:eastAsia="宋体" w:cs="宋体"/>
                <w:sz w:val="18"/>
                <w:szCs w:val="18"/>
              </w:rPr>
            </w:pPr>
            <w:r>
              <w:rPr>
                <w:rFonts w:hint="eastAsia" w:ascii="宋体" w:hAnsi="宋体" w:eastAsia="宋体" w:cs="宋体"/>
                <w:sz w:val="18"/>
                <w:szCs w:val="18"/>
              </w:rPr>
              <w:t>3.马克思主义基本原理</w:t>
            </w:r>
          </w:p>
          <w:p>
            <w:pPr>
              <w:spacing w:line="240" w:lineRule="atLeast"/>
              <w:rPr>
                <w:rFonts w:ascii="宋体" w:hAnsi="宋体" w:eastAsia="宋体" w:cs="宋体"/>
                <w:sz w:val="18"/>
                <w:szCs w:val="18"/>
              </w:rPr>
            </w:pPr>
            <w:r>
              <w:rPr>
                <w:rFonts w:hint="eastAsia" w:ascii="宋体" w:hAnsi="宋体" w:eastAsia="宋体" w:cs="宋体"/>
                <w:sz w:val="18"/>
                <w:szCs w:val="18"/>
              </w:rPr>
              <w:t>4.毛泽东思想和中国特色社会主义理论体系概论</w:t>
            </w:r>
          </w:p>
          <w:p>
            <w:pPr>
              <w:spacing w:line="240" w:lineRule="atLeast"/>
              <w:rPr>
                <w:rFonts w:ascii="宋体" w:hAnsi="宋体" w:eastAsia="宋体" w:cs="宋体"/>
                <w:sz w:val="18"/>
                <w:szCs w:val="18"/>
              </w:rPr>
            </w:pPr>
            <w:r>
              <w:rPr>
                <w:rFonts w:hint="eastAsia" w:ascii="宋体" w:hAnsi="宋体" w:eastAsia="宋体" w:cs="宋体"/>
                <w:sz w:val="18"/>
                <w:szCs w:val="18"/>
              </w:rPr>
              <w:t>5.习近平新时代中国特色社会主义思想概论</w:t>
            </w:r>
          </w:p>
          <w:p>
            <w:pPr>
              <w:spacing w:line="240" w:lineRule="atLeas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rPr>
              <w:t>6.形势与政策（</w:t>
            </w:r>
            <w:r>
              <w:rPr>
                <w:rFonts w:hint="eastAsia" w:ascii="宋体" w:hAnsi="宋体" w:eastAsia="宋体" w:cs="宋体"/>
                <w:sz w:val="18"/>
                <w:szCs w:val="18"/>
                <w:lang w:bidi="ar"/>
              </w:rPr>
              <w:t>Ⅰ</w:t>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lang w:bidi="ar"/>
              </w:rPr>
              <w:t>Ⅱ</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lang w:bidi="ar"/>
              </w:rPr>
              <w:t>Ⅲ</w:t>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4 \* ROMAN </w:instrText>
            </w:r>
            <w:r>
              <w:rPr>
                <w:rFonts w:hint="eastAsia" w:ascii="宋体" w:hAnsi="宋体" w:eastAsia="宋体" w:cs="宋体"/>
                <w:sz w:val="18"/>
                <w:szCs w:val="18"/>
              </w:rPr>
              <w:fldChar w:fldCharType="separate"/>
            </w:r>
            <w:r>
              <w:rPr>
                <w:rFonts w:hint="eastAsia" w:ascii="宋体" w:hAnsi="宋体" w:eastAsia="宋体" w:cs="宋体"/>
                <w:sz w:val="18"/>
                <w:szCs w:val="18"/>
                <w:lang w:bidi="ar"/>
              </w:rPr>
              <w:t>Ⅳ</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lang w:bidi="ar"/>
              </w:rPr>
              <w:t>Ⅴ、Ⅵ</w:t>
            </w:r>
            <w:r>
              <w:rPr>
                <w:rFonts w:hint="eastAsia" w:ascii="宋体" w:hAnsi="宋体" w:eastAsia="宋体" w:cs="宋体"/>
                <w:sz w:val="18"/>
                <w:szCs w:val="18"/>
              </w:rPr>
              <w:t>）</w:t>
            </w:r>
          </w:p>
        </w:tc>
        <w:tc>
          <w:tcPr>
            <w:tcW w:w="696" w:type="dxa"/>
            <w:tcBorders>
              <w:tl2br w:val="nil"/>
              <w:tr2bl w:val="nil"/>
            </w:tcBorders>
            <w:vAlign w:val="center"/>
          </w:tcPr>
          <w:p>
            <w:pPr>
              <w:spacing w:line="240" w:lineRule="atLeas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rPr>
              <w:t>H</w:t>
            </w:r>
          </w:p>
        </w:tc>
        <w:tc>
          <w:tcPr>
            <w:tcW w:w="624" w:type="dxa"/>
            <w:tcBorders>
              <w:tl2br w:val="nil"/>
              <w:tr2bl w:val="nil"/>
            </w:tcBorders>
            <w:vAlign w:val="center"/>
          </w:tcPr>
          <w:p>
            <w:pPr>
              <w:spacing w:line="240" w:lineRule="atLeast"/>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spacing w:line="240" w:lineRule="atLeast"/>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spacing w:line="240" w:lineRule="atLeast"/>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spacing w:line="240" w:lineRule="atLeast"/>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spacing w:line="240" w:lineRule="atLeast"/>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spacing w:line="240" w:lineRule="atLeas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rPr>
              <w:t>M</w:t>
            </w:r>
          </w:p>
        </w:tc>
        <w:tc>
          <w:tcPr>
            <w:tcW w:w="753" w:type="dxa"/>
            <w:tcBorders>
              <w:tl2br w:val="nil"/>
              <w:tr2bl w:val="nil"/>
            </w:tcBorders>
            <w:vAlign w:val="center"/>
          </w:tcPr>
          <w:p>
            <w:pPr>
              <w:spacing w:line="240" w:lineRule="atLeast"/>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rPr>
              <w:t>L</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大学英语(I、II、III、IV)</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24" w:type="dxa"/>
            <w:tcBorders>
              <w:tl2br w:val="nil"/>
              <w:tr2bl w:val="nil"/>
            </w:tcBorders>
            <w:vAlign w:val="center"/>
          </w:tcPr>
          <w:p>
            <w:pPr>
              <w:pStyle w:val="2"/>
              <w:spacing w:after="0" w:line="240" w:lineRule="auto"/>
              <w:ind w:left="0" w:leftChars="0"/>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大学体育(I、II)</w:t>
            </w:r>
          </w:p>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俱乐部制体育(I、II)</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军事理论</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创新创业教育</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大学生心理健康教育</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大学生职业生涯发展与就业指导</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数学课(高等数学ZI、应用数学ZI)</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程序设计基础(C)</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电路与电子技术</w:t>
            </w: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无机及分析化学Ⅱ</w:t>
            </w: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植物生理附生化</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农业生态学</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植物学</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土壤肥料学通论</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有机化学Ⅱ</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Python程序设计</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作物生产学</w:t>
            </w:r>
          </w:p>
        </w:tc>
        <w:tc>
          <w:tcPr>
            <w:tcW w:w="69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农业微生物学</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作物栽培学</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农业病虫害防治</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数据结构</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数据库系统原理</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人工智能</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24"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L</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单片机原理与应用</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M</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物联网应用开发</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H</w:t>
            </w:r>
          </w:p>
        </w:tc>
        <w:tc>
          <w:tcPr>
            <w:tcW w:w="749" w:type="dxa"/>
            <w:tcBorders>
              <w:tl2br w:val="nil"/>
              <w:tr2bl w:val="nil"/>
            </w:tcBorders>
            <w:vAlign w:val="center"/>
          </w:tcPr>
          <w:p>
            <w:pPr>
              <w:jc w:val="center"/>
              <w:rPr>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widowControl w:val="0"/>
              <w:kinsoku/>
              <w:autoSpaceDE/>
              <w:autoSpaceDN/>
              <w:adjustRightInd/>
              <w:snapToGrid/>
              <w:spacing w:line="240" w:lineRule="atLeast"/>
              <w:jc w:val="both"/>
              <w:textAlignment w:val="auto"/>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设施</w:t>
            </w:r>
            <w:r>
              <w:rPr>
                <w:rFonts w:hint="eastAsia" w:ascii="宋体" w:hAnsi="宋体" w:eastAsia="宋体" w:cs="宋体"/>
                <w:snapToGrid/>
                <w:color w:val="000000" w:themeColor="text1"/>
                <w:kern w:val="2"/>
                <w:sz w:val="18"/>
                <w:szCs w:val="18"/>
                <w14:textFill>
                  <w14:solidFill>
                    <w14:schemeClr w14:val="tx1"/>
                  </w14:solidFill>
                </w14:textFill>
              </w:rPr>
              <w:t>栽培</w:t>
            </w:r>
            <w:r>
              <w:rPr>
                <w:rFonts w:hint="eastAsia" w:ascii="宋体" w:hAnsi="宋体" w:eastAsia="宋体" w:cs="宋体"/>
                <w:color w:val="000000" w:themeColor="text1"/>
                <w:sz w:val="18"/>
                <w:szCs w:val="18"/>
                <w14:textFill>
                  <w14:solidFill>
                    <w14:schemeClr w14:val="tx1"/>
                  </w14:solidFill>
                </w14:textFill>
              </w:rPr>
              <w:t>学</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highlight w:val="yellow"/>
                <w14:textFill>
                  <w14:solidFill>
                    <w14:schemeClr w14:val="tx1"/>
                  </w14:solidFill>
                </w14:textFill>
              </w:rPr>
            </w:pPr>
            <w:r>
              <w:rPr>
                <w:rFonts w:hint="eastAsia" w:ascii="宋体" w:hAnsi="宋体" w:eastAsia="宋体" w:cs="宋体"/>
                <w:snapToGrid/>
                <w:color w:val="000000" w:themeColor="text1"/>
                <w:kern w:val="2"/>
                <w:sz w:val="18"/>
                <w:szCs w:val="18"/>
                <w14:textFill>
                  <w14:solidFill>
                    <w14:schemeClr w14:val="tx1"/>
                  </w14:solidFill>
                </w14:textFill>
              </w:rPr>
              <w:t>计算机导论</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highlight w:val="yellow"/>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Linux系统应用</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嵌入式系统应用</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无人机技术应用</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Web开发技术</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论文写作</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H</w:t>
            </w: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有机农业种植体系与案例</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智能农机装备与技术</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智慧农产品营销</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Theme="minorEastAsia" w:hAnsiTheme="minorEastAsia" w:cstheme="minorEastAsia"/>
                <w:color w:val="000000" w:themeColor="text1"/>
                <w:sz w:val="18"/>
                <w:szCs w:val="18"/>
                <w14:textFill>
                  <w14:solidFill>
                    <w14:schemeClr w14:val="tx1"/>
                  </w14:solidFill>
                </w14:textFill>
              </w:rPr>
            </w:pPr>
            <w:r>
              <w:rPr>
                <w:rFonts w:asciiTheme="minorEastAsia" w:hAnsiTheme="minorEastAsia" w:cstheme="minorEastAsia"/>
                <w:color w:val="000000" w:themeColor="text1"/>
                <w:sz w:val="18"/>
                <w:szCs w:val="18"/>
                <w14:textFill>
                  <w14:solidFill>
                    <w14:schemeClr w14:val="tx1"/>
                  </w14:solidFill>
                </w14:textFill>
              </w:rPr>
              <w:t>C++</w:t>
            </w:r>
            <w:r>
              <w:rPr>
                <w:rFonts w:hint="eastAsia" w:asciiTheme="minorEastAsia" w:hAnsiTheme="minorEastAsia" w:cstheme="minorEastAsia"/>
                <w:color w:val="000000" w:themeColor="text1"/>
                <w:sz w:val="18"/>
                <w:szCs w:val="18"/>
                <w14:textFill>
                  <w14:solidFill>
                    <w14:schemeClr w14:val="tx1"/>
                  </w14:solidFill>
                </w14:textFill>
              </w:rPr>
              <w:t>程序设计</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入学教育、军事技能</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sz w:val="18"/>
                <w:szCs w:val="18"/>
              </w:rPr>
              <w:t>专业与公益劳动</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大学生体质健康测试</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思想政治理论课实践教学</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ind w:firstLine="1"/>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《大学生职业生涯发展与就业指导》实践教学</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社会实践与调查报告</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创新创业实践教学</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普通话水平测试</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毕业教育</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C程序课程设计</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Python课程设计</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植物田间技术</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62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人工智能实训</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机器人实训</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智慧农业实训</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1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4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毕业实习及报告</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3584"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毕业论文(设计)</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w:t>
            </w:r>
          </w:p>
        </w:tc>
        <w:tc>
          <w:tcPr>
            <w:tcW w:w="624"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9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67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66"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810"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c>
          <w:tcPr>
            <w:tcW w:w="749"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3"/>
                <w:sz w:val="18"/>
                <w:szCs w:val="18"/>
                <w14:textFill>
                  <w14:solidFill>
                    <w14:schemeClr w14:val="tx1"/>
                  </w14:solidFill>
                </w14:textFill>
              </w:rPr>
              <w:t>M</w:t>
            </w:r>
          </w:p>
        </w:tc>
        <w:tc>
          <w:tcPr>
            <w:tcW w:w="753" w:type="dxa"/>
            <w:tcBorders>
              <w:tl2br w:val="nil"/>
              <w:tr2bl w:val="nil"/>
            </w:tcBorders>
            <w:vAlign w:val="center"/>
          </w:tcPr>
          <w:p>
            <w:pPr>
              <w:spacing w:line="192"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2"/>
                <w:sz w:val="18"/>
                <w:szCs w:val="18"/>
                <w14:textFill>
                  <w14:solidFill>
                    <w14:schemeClr w14:val="tx1"/>
                  </w14:solidFill>
                </w14:textFill>
              </w:rPr>
              <w:t>H</w:t>
            </w:r>
          </w:p>
        </w:tc>
      </w:tr>
    </w:tbl>
    <w:p>
      <w:pPr>
        <w:pStyle w:val="2"/>
        <w:spacing w:after="0" w:line="460" w:lineRule="exact"/>
        <w:ind w:left="0" w:leftChars="0" w:firstLine="360" w:firstLineChars="200"/>
        <w:rPr>
          <w:rFonts w:ascii="宋体" w:hAnsi="宋体" w:eastAsia="宋体" w:cs="宋体"/>
          <w:color w:val="000000" w:themeColor="text1"/>
          <w:sz w:val="18"/>
          <w:szCs w:val="18"/>
          <w14:textFill>
            <w14:solidFill>
              <w14:schemeClr w14:val="tx1"/>
            </w14:solidFill>
          </w14:textFill>
        </w:rPr>
      </w:pPr>
    </w:p>
    <w:tbl>
      <w:tblPr>
        <w:tblStyle w:val="7"/>
        <w:tblpPr w:leftFromText="180" w:rightFromText="180" w:vertAnchor="text" w:tblpX="-113" w:tblpY="326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040" w:type="dxa"/>
          </w:tcPr>
          <w:p>
            <w:pPr>
              <w:pStyle w:val="2"/>
              <w:widowControl/>
              <w:spacing w:after="0" w:line="460" w:lineRule="exact"/>
              <w:jc w:val="both"/>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firstLine="360" w:firstLineChars="200"/>
        <w:rPr>
          <w:rFonts w:ascii="宋体" w:hAnsi="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三、主干学科</w:t>
      </w:r>
    </w:p>
    <w:p>
      <w:pPr>
        <w:spacing w:line="460" w:lineRule="exact"/>
        <w:ind w:firstLine="520" w:firstLineChars="20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pacing w:val="10"/>
          <w:sz w:val="24"/>
          <w:szCs w:val="24"/>
          <w14:textFill>
            <w14:solidFill>
              <w14:schemeClr w14:val="tx1"/>
            </w14:solidFill>
          </w14:textFill>
        </w:rPr>
        <w:t>农</w:t>
      </w:r>
      <w:r>
        <w:rPr>
          <w:rFonts w:ascii="宋体" w:hAnsi="宋体" w:eastAsia="宋体" w:cs="宋体"/>
          <w:color w:val="000000" w:themeColor="text1"/>
          <w:spacing w:val="9"/>
          <w:sz w:val="24"/>
          <w:szCs w:val="24"/>
          <w14:textFill>
            <w14:solidFill>
              <w14:schemeClr w14:val="tx1"/>
            </w14:solidFill>
          </w14:textFill>
        </w:rPr>
        <w:t>学、计算机科学与技术</w:t>
      </w:r>
    </w:p>
    <w:p>
      <w:pPr>
        <w:spacing w:line="46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sz w:val="28"/>
          <w:szCs w:val="28"/>
        </w:rPr>
        <w:t>四、核心课程</w:t>
      </w:r>
    </w:p>
    <w:p>
      <w:pPr>
        <w:spacing w:line="460" w:lineRule="exact"/>
        <w:ind w:firstLine="480" w:firstLineChars="20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Python程序设计、作物生产学、作物栽培学、农业微生物学、农业病虫害防治、数据结构、数据库系统原理、人工智能、单片机原理与应用、物联网应用开发、设施栽培学</w:t>
      </w:r>
      <w:r>
        <w:rPr>
          <w:rFonts w:hint="eastAsia" w:ascii="宋体" w:hAnsi="宋体" w:eastAsia="宋体" w:cs="宋体"/>
          <w:color w:val="000000" w:themeColor="text1"/>
          <w:sz w:val="24"/>
          <w:szCs w:val="24"/>
          <w14:textFill>
            <w14:solidFill>
              <w14:schemeClr w14:val="tx1"/>
            </w14:solidFill>
          </w14:textFill>
        </w:rPr>
        <w:t>、无人机技术应用</w:t>
      </w:r>
      <w:r>
        <w:rPr>
          <w:rFonts w:ascii="宋体" w:hAnsi="宋体" w:eastAsia="宋体" w:cs="宋体"/>
          <w:color w:val="000000" w:themeColor="text1"/>
          <w:sz w:val="24"/>
          <w:szCs w:val="24"/>
          <w14:textFill>
            <w14:solidFill>
              <w14:schemeClr w14:val="tx1"/>
            </w14:solidFill>
          </w14:textFill>
        </w:rPr>
        <w:t>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五、主要实践性教学环节</w:t>
      </w:r>
    </w:p>
    <w:p>
      <w:pPr>
        <w:spacing w:line="460" w:lineRule="exact"/>
        <w:ind w:firstLine="480" w:firstLineChars="20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C程序课程设计、</w:t>
      </w:r>
      <w:r>
        <w:rPr>
          <w:rFonts w:hint="eastAsia" w:ascii="宋体" w:hAnsi="宋体" w:eastAsia="宋体" w:cs="宋体"/>
          <w:color w:val="000000" w:themeColor="text1"/>
          <w:sz w:val="24"/>
          <w:szCs w:val="24"/>
          <w14:textFill>
            <w14:solidFill>
              <w14:schemeClr w14:val="tx1"/>
            </w14:solidFill>
          </w14:textFill>
        </w:rPr>
        <w:t>Python</w:t>
      </w:r>
      <w:r>
        <w:rPr>
          <w:rFonts w:ascii="宋体" w:hAnsi="宋体" w:eastAsia="宋体" w:cs="宋体"/>
          <w:color w:val="000000" w:themeColor="text1"/>
          <w:sz w:val="24"/>
          <w:szCs w:val="24"/>
          <w14:textFill>
            <w14:solidFill>
              <w14:schemeClr w14:val="tx1"/>
            </w14:solidFill>
          </w14:textFill>
        </w:rPr>
        <w:t>课程设计、植物田间技术、人工智能实训、机器人实训、智慧农业实训等。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六、主要专业实验</w:t>
      </w:r>
    </w:p>
    <w:p>
      <w:pPr>
        <w:spacing w:line="460" w:lineRule="exact"/>
        <w:ind w:firstLine="48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无机及分析化学</w:t>
      </w:r>
      <w:r>
        <w:rPr>
          <w:rFonts w:hint="eastAsia" w:ascii="宋体" w:hAnsi="宋体" w:eastAsia="宋体" w:cs="宋体"/>
          <w:color w:val="000000" w:themeColor="text1"/>
          <w:sz w:val="24"/>
          <w:szCs w:val="24"/>
          <w14:textFill>
            <w14:solidFill>
              <w14:schemeClr w14:val="tx1"/>
            </w14:solidFill>
          </w14:textFill>
        </w:rPr>
        <w:t>实验</w:t>
      </w:r>
      <w:r>
        <w:rPr>
          <w:rFonts w:ascii="宋体" w:hAnsi="宋体" w:eastAsia="宋体" w:cs="宋体"/>
          <w:color w:val="000000" w:themeColor="text1"/>
          <w:sz w:val="24"/>
          <w:szCs w:val="24"/>
          <w14:textFill>
            <w14:solidFill>
              <w14:schemeClr w14:val="tx1"/>
            </w14:solidFill>
          </w14:textFill>
        </w:rPr>
        <w:t>、程序设计基础(C)</w:t>
      </w:r>
      <w:r>
        <w:rPr>
          <w:rFonts w:hint="eastAsia" w:ascii="宋体" w:hAnsi="宋体" w:eastAsia="宋体" w:cs="宋体"/>
          <w:color w:val="000000" w:themeColor="text1"/>
          <w:sz w:val="24"/>
          <w:szCs w:val="24"/>
          <w14:textFill>
            <w14:solidFill>
              <w14:schemeClr w14:val="tx1"/>
            </w14:solidFill>
          </w14:textFill>
        </w:rPr>
        <w:t>实验</w:t>
      </w:r>
      <w:r>
        <w:rPr>
          <w:rFonts w:ascii="宋体" w:hAnsi="宋体" w:eastAsia="宋体" w:cs="宋体"/>
          <w:color w:val="000000" w:themeColor="text1"/>
          <w:sz w:val="24"/>
          <w:szCs w:val="24"/>
          <w14:textFill>
            <w14:solidFill>
              <w14:schemeClr w14:val="tx1"/>
            </w14:solidFill>
          </w14:textFill>
        </w:rPr>
        <w:t>、电路与电子技术实验、有机化学实验、土壤肥料学实验、Python程序设计实验、作物生产学实验、农业微生物学实验、作物栽培学实验、农业病虫害防治实验、数据结构实验、数据库系统原理实验、单片机原理 与应用实验、传感器技术及应用实验、Linux操作系统实验、嵌入式系统应用实验、无人机技术应用实验、Web开发技术实验等。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七、修业年限</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基本学制：四年</w:t>
      </w:r>
    </w:p>
    <w:p>
      <w:pPr>
        <w:spacing w:line="460" w:lineRule="exact"/>
        <w:ind w:firstLine="480" w:firstLineChars="20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最长学习年限：八年</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八、授予学位</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农学学士</w:t>
      </w:r>
    </w:p>
    <w:p>
      <w:pPr>
        <w:numPr>
          <w:ilvl w:val="0"/>
          <w:numId w:val="2"/>
        </w:num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全学程时间分配</w:t>
      </w: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表2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全学程</w:t>
            </w:r>
          </w:p>
        </w:tc>
        <w:tc>
          <w:tcPr>
            <w:tcW w:w="8221" w:type="dxa"/>
            <w:gridSpan w:val="7"/>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rPr>
                <w:rFonts w:asciiTheme="majorEastAsia" w:hAnsiTheme="majorEastAsia" w:eastAsiaTheme="majorEastAsia" w:cstheme="majorEastAsia"/>
                <w:color w:val="000000" w:themeColor="text1"/>
                <w14:textFill>
                  <w14:solidFill>
                    <w14:schemeClr w14:val="tx1"/>
                  </w14:solidFill>
                </w14:textFill>
              </w:rPr>
            </w:pPr>
          </w:p>
        </w:tc>
        <w:tc>
          <w:tcPr>
            <w:tcW w:w="965"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理论</w:t>
            </w:r>
          </w:p>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教学</w:t>
            </w:r>
          </w:p>
        </w:tc>
        <w:tc>
          <w:tcPr>
            <w:tcW w:w="966"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教学</w:t>
            </w:r>
          </w:p>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实习</w:t>
            </w:r>
          </w:p>
        </w:tc>
        <w:tc>
          <w:tcPr>
            <w:tcW w:w="1335"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专业与公益劳动</w:t>
            </w:r>
          </w:p>
        </w:tc>
        <w:tc>
          <w:tcPr>
            <w:tcW w:w="1967"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入学教育、军训、</w:t>
            </w:r>
          </w:p>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毕业教育</w:t>
            </w:r>
          </w:p>
        </w:tc>
        <w:tc>
          <w:tcPr>
            <w:tcW w:w="1278"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毕业实习</w:t>
            </w:r>
          </w:p>
        </w:tc>
        <w:tc>
          <w:tcPr>
            <w:tcW w:w="853"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机动</w:t>
            </w:r>
          </w:p>
        </w:tc>
        <w:tc>
          <w:tcPr>
            <w:tcW w:w="857" w:type="dxa"/>
            <w:vAlign w:val="center"/>
          </w:tcPr>
          <w:p>
            <w:pPr>
              <w:jc w:val="center"/>
              <w:rPr>
                <w:rFonts w:asciiTheme="majorEastAsia" w:hAnsiTheme="majorEastAsia" w:eastAsiaTheme="majorEastAsia" w:cstheme="majorEastAsia"/>
                <w:color w:val="000000" w:themeColor="text1"/>
                <w14:textFill>
                  <w14:solidFill>
                    <w14:schemeClr w14:val="tx1"/>
                  </w14:solidFill>
                </w14:textFill>
              </w:rPr>
            </w:pPr>
            <w:r>
              <w:rPr>
                <w:rFonts w:hint="eastAsia" w:asciiTheme="majorEastAsia" w:hAnsiTheme="majorEastAsia" w:eastAsiaTheme="majorEastAsia" w:cstheme="majorEastAsia"/>
                <w:color w:val="000000" w:themeColor="text1"/>
                <w14:textFill>
                  <w14:solidFill>
                    <w14:schemeClr w14:val="tx1"/>
                  </w14:solidFill>
                </w14:textFill>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1133"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4"/>
                <w:sz w:val="22"/>
                <w:szCs w:val="22"/>
                <w14:textFill>
                  <w14:solidFill>
                    <w14:schemeClr w14:val="tx1"/>
                  </w14:solidFill>
                </w14:textFill>
              </w:rPr>
              <w:t>2</w:t>
            </w:r>
            <w:r>
              <w:rPr>
                <w:rFonts w:ascii="宋体" w:hAnsi="宋体" w:eastAsia="宋体" w:cs="宋体"/>
                <w:color w:val="000000" w:themeColor="text1"/>
                <w:spacing w:val="-3"/>
                <w:sz w:val="22"/>
                <w:szCs w:val="22"/>
                <w14:textFill>
                  <w14:solidFill>
                    <w14:schemeClr w14:val="tx1"/>
                  </w14:solidFill>
                </w14:textFill>
              </w:rPr>
              <w:t>03</w:t>
            </w:r>
          </w:p>
        </w:tc>
        <w:tc>
          <w:tcPr>
            <w:tcW w:w="965"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8"/>
                <w:sz w:val="22"/>
                <w:szCs w:val="22"/>
                <w14:textFill>
                  <w14:solidFill>
                    <w14:schemeClr w14:val="tx1"/>
                  </w14:solidFill>
                </w14:textFill>
              </w:rPr>
              <w:t>110</w:t>
            </w:r>
          </w:p>
        </w:tc>
        <w:tc>
          <w:tcPr>
            <w:tcW w:w="966"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z w:val="22"/>
                <w:szCs w:val="22"/>
                <w14:textFill>
                  <w14:solidFill>
                    <w14:schemeClr w14:val="tx1"/>
                  </w14:solidFill>
                </w14:textFill>
              </w:rPr>
              <w:t>7</w:t>
            </w:r>
          </w:p>
        </w:tc>
        <w:tc>
          <w:tcPr>
            <w:tcW w:w="1335"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31"/>
                <w:sz w:val="22"/>
                <w:szCs w:val="22"/>
                <w14:textFill>
                  <w14:solidFill>
                    <w14:schemeClr w14:val="tx1"/>
                  </w14:solidFill>
                </w14:textFill>
              </w:rPr>
              <w:t>(2)</w:t>
            </w:r>
          </w:p>
        </w:tc>
        <w:tc>
          <w:tcPr>
            <w:tcW w:w="1967"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1"/>
                <w:sz w:val="22"/>
                <w:szCs w:val="22"/>
                <w14:textFill>
                  <w14:solidFill>
                    <w14:schemeClr w14:val="tx1"/>
                  </w14:solidFill>
                </w14:textFill>
              </w:rPr>
              <w:t>2.</w:t>
            </w:r>
            <w:r>
              <w:rPr>
                <w:rFonts w:ascii="宋体" w:hAnsi="宋体" w:eastAsia="宋体" w:cs="宋体"/>
                <w:color w:val="000000" w:themeColor="text1"/>
                <w:sz w:val="22"/>
                <w:szCs w:val="22"/>
                <w14:textFill>
                  <w14:solidFill>
                    <w14:schemeClr w14:val="tx1"/>
                  </w14:solidFill>
                </w14:textFill>
              </w:rPr>
              <w:t>5</w:t>
            </w:r>
          </w:p>
        </w:tc>
        <w:tc>
          <w:tcPr>
            <w:tcW w:w="1278"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1"/>
                <w:sz w:val="22"/>
                <w:szCs w:val="22"/>
                <w14:textFill>
                  <w14:solidFill>
                    <w14:schemeClr w14:val="tx1"/>
                  </w14:solidFill>
                </w14:textFill>
              </w:rPr>
              <w:t>3</w:t>
            </w:r>
            <w:r>
              <w:rPr>
                <w:rFonts w:ascii="宋体" w:hAnsi="宋体" w:eastAsia="宋体" w:cs="宋体"/>
                <w:color w:val="000000" w:themeColor="text1"/>
                <w:sz w:val="22"/>
                <w:szCs w:val="22"/>
                <w14:textFill>
                  <w14:solidFill>
                    <w14:schemeClr w14:val="tx1"/>
                  </w14:solidFill>
                </w14:textFill>
              </w:rPr>
              <w:t>7.5</w:t>
            </w:r>
          </w:p>
        </w:tc>
        <w:tc>
          <w:tcPr>
            <w:tcW w:w="853"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z w:val="22"/>
                <w:szCs w:val="22"/>
                <w14:textFill>
                  <w14:solidFill>
                    <w14:schemeClr w14:val="tx1"/>
                  </w14:solidFill>
                </w14:textFill>
              </w:rPr>
              <w:t>4</w:t>
            </w:r>
          </w:p>
        </w:tc>
        <w:tc>
          <w:tcPr>
            <w:tcW w:w="857" w:type="dxa"/>
            <w:vAlign w:val="center"/>
          </w:tcPr>
          <w:p>
            <w:pPr>
              <w:jc w:val="center"/>
              <w:rPr>
                <w:rFonts w:ascii="宋体" w:hAnsi="宋体" w:eastAsia="宋体" w:cs="宋体"/>
                <w:color w:val="000000" w:themeColor="text1"/>
                <w:sz w:val="22"/>
                <w:szCs w:val="22"/>
                <w14:textFill>
                  <w14:solidFill>
                    <w14:schemeClr w14:val="tx1"/>
                  </w14:solidFill>
                </w14:textFill>
              </w:rPr>
            </w:pPr>
            <w:r>
              <w:rPr>
                <w:rFonts w:ascii="宋体" w:hAnsi="宋体" w:eastAsia="宋体" w:cs="宋体"/>
                <w:color w:val="000000" w:themeColor="text1"/>
                <w:spacing w:val="-4"/>
                <w:sz w:val="22"/>
                <w:szCs w:val="22"/>
                <w14:textFill>
                  <w14:solidFill>
                    <w14:schemeClr w14:val="tx1"/>
                  </w14:solidFill>
                </w14:textFill>
              </w:rPr>
              <w:t>4</w:t>
            </w:r>
            <w:r>
              <w:rPr>
                <w:rFonts w:ascii="宋体" w:hAnsi="宋体" w:eastAsia="宋体" w:cs="宋体"/>
                <w:color w:val="000000" w:themeColor="text1"/>
                <w:spacing w:val="-3"/>
                <w:sz w:val="22"/>
                <w:szCs w:val="22"/>
                <w14:textFill>
                  <w14:solidFill>
                    <w14:schemeClr w14:val="tx1"/>
                  </w14:solidFill>
                </w14:textFill>
              </w:rPr>
              <w:t>2</w:t>
            </w:r>
          </w:p>
        </w:tc>
      </w:tr>
    </w:tbl>
    <w:p>
      <w:pPr>
        <w:pStyle w:val="2"/>
        <w:ind w:left="0" w:leftChars="0"/>
        <w:rPr>
          <w:color w:val="000000" w:themeColor="text1"/>
          <w14:textFill>
            <w14:solidFill>
              <w14:schemeClr w14:val="tx1"/>
            </w14:solidFill>
          </w14:textFill>
        </w:rPr>
      </w:pPr>
    </w:p>
    <w:p>
      <w:pPr>
        <w:pStyle w:val="2"/>
        <w:ind w:left="0" w:leftChars="0"/>
        <w:rPr>
          <w:color w:val="000000" w:themeColor="text1"/>
          <w14:textFill>
            <w14:solidFill>
              <w14:schemeClr w14:val="tx1"/>
            </w14:solidFill>
          </w14:textFill>
        </w:rPr>
      </w:pPr>
    </w:p>
    <w:p>
      <w:pPr>
        <w:pStyle w:val="2"/>
        <w:numPr>
          <w:ilvl w:val="0"/>
          <w:numId w:val="2"/>
        </w:numPr>
        <w:spacing w:after="0" w:line="460" w:lineRule="exact"/>
        <w:ind w:left="0" w:leftChars="0" w:firstLine="562" w:firstLineChars="200"/>
        <w:rPr>
          <w:rFonts w:ascii="宋体" w:hAnsi="宋体" w:eastAsia="宋体" w:cs="宋体"/>
          <w:b/>
          <w:bCs/>
          <w:sz w:val="28"/>
          <w:szCs w:val="28"/>
        </w:rPr>
      </w:pPr>
      <w:r>
        <w:rPr>
          <w:rFonts w:hint="eastAsia" w:ascii="宋体" w:hAnsi="宋体" w:eastAsia="宋体" w:cs="宋体"/>
          <w:b/>
          <w:bCs/>
          <w:sz w:val="28"/>
          <w:szCs w:val="28"/>
        </w:rPr>
        <w:t>毕业基本要求</w:t>
      </w:r>
    </w:p>
    <w:p>
      <w:pPr>
        <w:pStyle w:val="2"/>
        <w:spacing w:after="0" w:line="46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表3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289"/>
        <w:gridCol w:w="818"/>
        <w:gridCol w:w="879"/>
        <w:gridCol w:w="1320"/>
        <w:gridCol w:w="801"/>
        <w:gridCol w:w="924"/>
        <w:gridCol w:w="12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08"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培养</w:t>
            </w:r>
          </w:p>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平台</w:t>
            </w:r>
          </w:p>
        </w:tc>
        <w:tc>
          <w:tcPr>
            <w:tcW w:w="3985" w:type="dxa"/>
            <w:gridSpan w:val="3"/>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课程体系</w:t>
            </w:r>
          </w:p>
        </w:tc>
        <w:tc>
          <w:tcPr>
            <w:tcW w:w="3045" w:type="dxa"/>
            <w:gridSpan w:val="3"/>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实践体系</w:t>
            </w:r>
          </w:p>
        </w:tc>
        <w:tc>
          <w:tcPr>
            <w:tcW w:w="1216"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课程类别</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性质</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学分</w:t>
            </w:r>
          </w:p>
        </w:tc>
        <w:tc>
          <w:tcPr>
            <w:tcW w:w="132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实践类别</w:t>
            </w:r>
          </w:p>
        </w:tc>
        <w:tc>
          <w:tcPr>
            <w:tcW w:w="801"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性质</w:t>
            </w:r>
          </w:p>
        </w:tc>
        <w:tc>
          <w:tcPr>
            <w:tcW w:w="922"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学分</w:t>
            </w:r>
          </w:p>
        </w:tc>
        <w:tc>
          <w:tcPr>
            <w:tcW w:w="1216"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172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通识</w:t>
            </w:r>
          </w:p>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教育</w:t>
            </w:r>
          </w:p>
        </w:tc>
        <w:tc>
          <w:tcPr>
            <w:tcW w:w="2290"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通识课程</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38</w:t>
            </w:r>
          </w:p>
        </w:tc>
        <w:tc>
          <w:tcPr>
            <w:tcW w:w="1320"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基础实践</w:t>
            </w:r>
          </w:p>
        </w:tc>
        <w:tc>
          <w:tcPr>
            <w:tcW w:w="801"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922"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10.5</w:t>
            </w: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2290"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选修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≥8</w:t>
            </w:r>
          </w:p>
        </w:tc>
        <w:tc>
          <w:tcPr>
            <w:tcW w:w="1320"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01"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922"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专业</w:t>
            </w:r>
          </w:p>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教育</w:t>
            </w: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学科基础课程</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43.5</w:t>
            </w:r>
          </w:p>
        </w:tc>
        <w:tc>
          <w:tcPr>
            <w:tcW w:w="1320"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专业实践</w:t>
            </w:r>
          </w:p>
        </w:tc>
        <w:tc>
          <w:tcPr>
            <w:tcW w:w="801"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922"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7</w:t>
            </w: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专业核心课程</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31.5</w:t>
            </w:r>
          </w:p>
        </w:tc>
        <w:tc>
          <w:tcPr>
            <w:tcW w:w="1320"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01"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922"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拓展</w:t>
            </w:r>
          </w:p>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教育</w:t>
            </w: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专业方向课程</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选修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≥12</w:t>
            </w:r>
          </w:p>
        </w:tc>
        <w:tc>
          <w:tcPr>
            <w:tcW w:w="1320"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综合实践</w:t>
            </w:r>
          </w:p>
        </w:tc>
        <w:tc>
          <w:tcPr>
            <w:tcW w:w="801"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必修</w:t>
            </w:r>
          </w:p>
        </w:tc>
        <w:tc>
          <w:tcPr>
            <w:tcW w:w="922" w:type="dxa"/>
            <w:vMerge w:val="restart"/>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18.5</w:t>
            </w: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专业拓展课程</w:t>
            </w: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选修</w:t>
            </w: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≥3</w:t>
            </w:r>
          </w:p>
        </w:tc>
        <w:tc>
          <w:tcPr>
            <w:tcW w:w="1320"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01"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922"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合计</w:t>
            </w:r>
          </w:p>
        </w:tc>
        <w:tc>
          <w:tcPr>
            <w:tcW w:w="229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18"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c>
          <w:tcPr>
            <w:tcW w:w="879"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highlight w:val="yellow"/>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136</w:t>
            </w:r>
          </w:p>
        </w:tc>
        <w:tc>
          <w:tcPr>
            <w:tcW w:w="1320"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highlight w:val="yellow"/>
                <w14:textFill>
                  <w14:solidFill>
                    <w14:schemeClr w14:val="tx1"/>
                  </w14:solidFill>
                </w14:textFill>
              </w:rPr>
            </w:pPr>
          </w:p>
        </w:tc>
        <w:tc>
          <w:tcPr>
            <w:tcW w:w="801"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highlight w:val="yellow"/>
                <w14:textFill>
                  <w14:solidFill>
                    <w14:schemeClr w14:val="tx1"/>
                  </w14:solidFill>
                </w14:textFill>
              </w:rPr>
            </w:pPr>
          </w:p>
        </w:tc>
        <w:tc>
          <w:tcPr>
            <w:tcW w:w="922" w:type="dxa"/>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highlight w:val="yellow"/>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36</w:t>
            </w:r>
          </w:p>
        </w:tc>
        <w:tc>
          <w:tcPr>
            <w:tcW w:w="1216" w:type="dxa"/>
            <w:vMerge w:val="continue"/>
            <w:tcBorders>
              <w:tl2br w:val="nil"/>
              <w:tr2bl w:val="nil"/>
            </w:tcBorders>
            <w:shd w:val="clear" w:color="auto" w:fill="auto"/>
            <w:vAlign w:val="center"/>
          </w:tcPr>
          <w:p>
            <w:pPr>
              <w:pStyle w:val="10"/>
              <w:jc w:val="center"/>
              <w:rPr>
                <w:rFonts w:ascii="宋体" w:hAnsi="宋体" w:eastAsia="宋体" w:cs="宋体"/>
                <w:color w:val="000000" w:themeColor="text1"/>
                <w:kern w:val="2"/>
                <w:sz w:val="21"/>
                <w:szCs w:val="21"/>
                <w14:textFill>
                  <w14:solidFill>
                    <w14:schemeClr w14:val="tx1"/>
                  </w14:solidFill>
                </w14:textFill>
              </w:rPr>
            </w:pPr>
          </w:p>
        </w:tc>
      </w:tr>
    </w:tbl>
    <w:p>
      <w:pPr>
        <w:pStyle w:val="2"/>
        <w:spacing w:after="0" w:line="460" w:lineRule="exact"/>
        <w:ind w:left="0" w:leftChars="0" w:firstLine="360" w:firstLineChars="200"/>
        <w:rPr>
          <w:rFonts w:ascii="宋体" w:hAnsi="宋体" w:eastAsia="宋体" w:cs="宋体"/>
          <w:color w:val="000000" w:themeColor="text1"/>
          <w:sz w:val="17"/>
          <w:szCs w:val="17"/>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备注：通识教育选修课程设置劳动教育（必选0.5学分）、审美与艺术（必选2学分）、国家安全教育（必选1学分）、综合素养四大模块课程。</w:t>
      </w:r>
    </w:p>
    <w:p>
      <w:pPr>
        <w:spacing w:line="460" w:lineRule="exact"/>
        <w:ind w:left="420" w:leftChars="200"/>
        <w:rPr>
          <w:rFonts w:ascii="宋体" w:hAnsi="宋体" w:eastAsia="宋体" w:cs="宋体"/>
          <w:b/>
          <w:bCs/>
          <w:color w:val="000000" w:themeColor="text1"/>
          <w:sz w:val="28"/>
          <w:szCs w:val="28"/>
          <w14:textOutline w14:w="5105" w14:cap="sq" w14:cmpd="sng" w14:algn="ctr">
            <w14:solidFill>
              <w14:srgbClr w14:val="000000"/>
            </w14:solidFill>
            <w14:prstDash w14:val="solid"/>
            <w14:bevel/>
          </w14:textOutline>
          <w14:textFill>
            <w14:solidFill>
              <w14:schemeClr w14:val="tx1"/>
            </w14:solidFill>
          </w14:textFill>
        </w:rPr>
      </w:pPr>
      <w:r>
        <w:rPr>
          <w:rFonts w:hint="eastAsia" w:ascii="宋体" w:hAnsi="宋体" w:eastAsia="宋体" w:cs="宋体"/>
          <w:b/>
          <w:bCs/>
          <w:sz w:val="28"/>
          <w:szCs w:val="28"/>
        </w:rPr>
        <w:t>十一、课程体系</w:t>
      </w: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表4 通识教育必修课程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00"/>
        <w:gridCol w:w="1304"/>
        <w:gridCol w:w="512"/>
        <w:gridCol w:w="496"/>
        <w:gridCol w:w="608"/>
        <w:gridCol w:w="552"/>
        <w:gridCol w:w="500"/>
        <w:gridCol w:w="398"/>
        <w:gridCol w:w="422"/>
        <w:gridCol w:w="413"/>
        <w:gridCol w:w="438"/>
        <w:gridCol w:w="363"/>
        <w:gridCol w:w="392"/>
        <w:gridCol w:w="396"/>
        <w:gridCol w:w="385"/>
        <w:gridCol w:w="492"/>
        <w:gridCol w:w="6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00" w:type="dxa"/>
            <w:vMerge w:val="restart"/>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304" w:type="dxa"/>
            <w:vMerge w:val="restart"/>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512" w:type="dxa"/>
            <w:vMerge w:val="restart"/>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156" w:type="dxa"/>
            <w:gridSpan w:val="4"/>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207" w:type="dxa"/>
            <w:gridSpan w:val="8"/>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492" w:type="dxa"/>
            <w:vMerge w:val="restart"/>
            <w:tcBorders>
              <w:top w:val="single" w:color="auto" w:sz="12" w:space="0"/>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83" w:type="dxa"/>
            <w:vMerge w:val="restart"/>
            <w:tcBorders>
              <w:top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00" w:type="dxa"/>
            <w:vMerge w:val="continue"/>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304" w:type="dxa"/>
            <w:vMerge w:val="continue"/>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12" w:type="dxa"/>
            <w:vMerge w:val="continue"/>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492" w:type="dxa"/>
            <w:vMerge w:val="continue"/>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3" w:type="dxa"/>
            <w:vMerge w:val="continue"/>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BA090024</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思想道德与法治</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BA090002</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中国近现代史纲要</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BA060001</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大学英语I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2.5</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BA06001T</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大学体育I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BA090013</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军事理论</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BA06006W</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中华优秀传统文化</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BA090025</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马克思主义基本原理</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BA090007</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大学生心理健康教育</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BA060002</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大学英语II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2.5</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BA06002T</w:t>
            </w:r>
          </w:p>
        </w:tc>
        <w:tc>
          <w:tcPr>
            <w:tcW w:w="1304" w:type="dxa"/>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大学体育II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BA090022</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习近平新时代中国特色社会主义思想概论</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3</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48</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48</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48</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BA090017</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大学生职业生涯发展与就业指导（上）</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BA090018</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大学生职业生涯发展与就业指导（下）</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16</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16</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16</w:t>
            </w: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BA090023</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毛泽东思想和中国特色社会主义理论体系概论</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2</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BA060003</w:t>
            </w:r>
          </w:p>
        </w:tc>
        <w:tc>
          <w:tcPr>
            <w:tcW w:w="1304" w:type="dxa"/>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大学英语III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2.5</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BA06003T</w:t>
            </w:r>
          </w:p>
        </w:tc>
        <w:tc>
          <w:tcPr>
            <w:tcW w:w="1304" w:type="dxa"/>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俱乐部制体育I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BA090009</w:t>
            </w:r>
          </w:p>
        </w:tc>
        <w:tc>
          <w:tcPr>
            <w:tcW w:w="1304" w:type="dxa"/>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创新创业教育</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团委</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BA060004</w:t>
            </w:r>
          </w:p>
        </w:tc>
        <w:tc>
          <w:tcPr>
            <w:tcW w:w="1304" w:type="dxa"/>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大学英语IV</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2.5</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BA06004T</w:t>
            </w:r>
          </w:p>
        </w:tc>
        <w:tc>
          <w:tcPr>
            <w:tcW w:w="1304" w:type="dxa"/>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俱乐部制体育II</w:t>
            </w:r>
          </w:p>
        </w:tc>
        <w:tc>
          <w:tcPr>
            <w:tcW w:w="51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4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0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5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BA0900141</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形势与政策Ⅰ</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BA0900142</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形势与政策Ⅱ</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8</w:t>
            </w: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BA0900143</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形势与政策Ⅲ</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0.25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BA0900144</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形势与政策Ⅳ</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0.25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BA0900145</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形势与政策Ⅴ</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0.25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BA0900146</w:t>
            </w:r>
          </w:p>
        </w:tc>
        <w:tc>
          <w:tcPr>
            <w:tcW w:w="1304" w:type="dxa"/>
            <w:tcMar>
              <w:left w:w="57" w:type="dxa"/>
              <w:right w:w="57" w:type="dxa"/>
            </w:tcMar>
            <w:vAlign w:val="center"/>
          </w:tcPr>
          <w:p>
            <w:pPr>
              <w:jc w:val="both"/>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形势与政策Ⅵ</w:t>
            </w:r>
          </w:p>
        </w:tc>
        <w:tc>
          <w:tcPr>
            <w:tcW w:w="51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0.25</w:t>
            </w:r>
          </w:p>
        </w:tc>
        <w:tc>
          <w:tcPr>
            <w:tcW w:w="496"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60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55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500"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398"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22" w:type="dxa"/>
            <w:tcMar>
              <w:left w:w="57" w:type="dxa"/>
              <w:right w:w="57" w:type="dxa"/>
            </w:tcMar>
            <w:vAlign w:val="center"/>
          </w:tcPr>
          <w:p>
            <w:pPr>
              <w:jc w:val="center"/>
              <w:rPr>
                <w:rFonts w:ascii="宋体" w:hAnsi="宋体" w:eastAsia="宋体" w:cs="宋体"/>
                <w:color w:val="000000" w:themeColor="text1"/>
                <w:sz w:val="18"/>
                <w:szCs w:val="18"/>
                <w:lang w:bidi="ar"/>
                <w14:textFill>
                  <w14:solidFill>
                    <w14:schemeClr w14:val="tx1"/>
                  </w14:solidFill>
                </w14:textFill>
              </w:rPr>
            </w:pPr>
          </w:p>
        </w:tc>
        <w:tc>
          <w:tcPr>
            <w:tcW w:w="41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2"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4</w:t>
            </w:r>
          </w:p>
        </w:tc>
        <w:tc>
          <w:tcPr>
            <w:tcW w:w="396"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3" w:type="dxa"/>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0"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304" w:type="dxa"/>
            <w:tcBorders>
              <w:bottom w:val="single" w:color="auto" w:sz="12" w:space="0"/>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512"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38</w:t>
            </w:r>
          </w:p>
        </w:tc>
        <w:tc>
          <w:tcPr>
            <w:tcW w:w="496"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676</w:t>
            </w:r>
          </w:p>
        </w:tc>
        <w:tc>
          <w:tcPr>
            <w:tcW w:w="608"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lang w:bidi="ar"/>
                <w14:textFill>
                  <w14:solidFill>
                    <w14:schemeClr w14:val="tx1"/>
                  </w14:solidFill>
                </w14:textFill>
              </w:rPr>
              <w:t>676</w:t>
            </w:r>
          </w:p>
        </w:tc>
        <w:tc>
          <w:tcPr>
            <w:tcW w:w="552"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00"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98"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216</w:t>
            </w:r>
          </w:p>
        </w:tc>
        <w:tc>
          <w:tcPr>
            <w:tcW w:w="422"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188</w:t>
            </w:r>
          </w:p>
        </w:tc>
        <w:tc>
          <w:tcPr>
            <w:tcW w:w="413"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172</w:t>
            </w:r>
          </w:p>
        </w:tc>
        <w:tc>
          <w:tcPr>
            <w:tcW w:w="438"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76</w:t>
            </w:r>
          </w:p>
        </w:tc>
        <w:tc>
          <w:tcPr>
            <w:tcW w:w="363"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392" w:type="dxa"/>
            <w:tcBorders>
              <w:bottom w:val="single" w:color="auto" w:sz="12" w:space="0"/>
            </w:tcBorders>
            <w:tcMar>
              <w:left w:w="57" w:type="dxa"/>
              <w:right w:w="57" w:type="dxa"/>
            </w:tcMar>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396"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5"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2" w:type="dxa"/>
            <w:tcBorders>
              <w:bottom w:val="single" w:color="auto" w:sz="12" w:space="0"/>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3" w:type="dxa"/>
            <w:tcBorders>
              <w:bottom w:val="single" w:color="auto" w:sz="12" w:space="0"/>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思政部</w:t>
            </w:r>
          </w:p>
        </w:tc>
      </w:tr>
    </w:tbl>
    <w:p>
      <w:pPr>
        <w:pStyle w:val="2"/>
        <w:spacing w:after="0" w:line="460" w:lineRule="exact"/>
        <w:ind w:left="0" w:leftChars="0"/>
        <w:rPr>
          <w:rFonts w:ascii="宋体" w:hAnsi="宋体" w:eastAsia="宋体" w:cs="宋体"/>
          <w:color w:val="000000" w:themeColor="text1"/>
          <w14:textFill>
            <w14:solidFill>
              <w14:schemeClr w14:val="tx1"/>
            </w14:solidFill>
          </w14:textFill>
        </w:rPr>
      </w:pP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表5 学科基础课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6"/>
        <w:gridCol w:w="1289"/>
        <w:gridCol w:w="536"/>
        <w:gridCol w:w="650"/>
        <w:gridCol w:w="611"/>
        <w:gridCol w:w="527"/>
        <w:gridCol w:w="474"/>
        <w:gridCol w:w="549"/>
        <w:gridCol w:w="433"/>
        <w:gridCol w:w="409"/>
        <w:gridCol w:w="440"/>
        <w:gridCol w:w="485"/>
        <w:gridCol w:w="366"/>
        <w:gridCol w:w="342"/>
        <w:gridCol w:w="336"/>
        <w:gridCol w:w="339"/>
        <w:gridCol w:w="6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9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289"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53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62"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360"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39"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72"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96"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89"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36"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7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4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0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36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39"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2"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BC060027</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高等数学ZI</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4.5</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72</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72</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72</w:t>
            </w: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11" w:hRule="atLeast"/>
          <w:tblHeader/>
          <w:jc w:val="center"/>
        </w:trPr>
        <w:tc>
          <w:tcPr>
            <w:tcW w:w="89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289"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53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62"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360" w:type="dxa"/>
            <w:gridSpan w:val="8"/>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39"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72"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tblHeader/>
          <w:jc w:val="center"/>
        </w:trPr>
        <w:tc>
          <w:tcPr>
            <w:tcW w:w="896"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89" w:type="dxa"/>
            <w:vMerge w:val="continue"/>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p>
        </w:tc>
        <w:tc>
          <w:tcPr>
            <w:tcW w:w="536"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7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4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0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36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39"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2" w:type="dxa"/>
            <w:vMerge w:val="continue"/>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B</w:t>
            </w:r>
            <w:r>
              <w:rPr>
                <w:rFonts w:asciiTheme="minorEastAsia" w:hAnsiTheme="minorEastAsia" w:cstheme="minorEastAsia"/>
                <w:color w:val="000000" w:themeColor="text1"/>
                <w:sz w:val="18"/>
                <w:szCs w:val="18"/>
                <w14:textFill>
                  <w14:solidFill>
                    <w14:schemeClr w14:val="tx1"/>
                  </w14:solidFill>
                </w14:textFill>
              </w:rPr>
              <w:t>C170029</w:t>
            </w:r>
          </w:p>
        </w:tc>
        <w:tc>
          <w:tcPr>
            <w:tcW w:w="1289" w:type="dxa"/>
            <w:tcBorders>
              <w:tl2br w:val="nil"/>
              <w:tr2bl w:val="nil"/>
            </w:tcBorders>
            <w:tcMar>
              <w:left w:w="57" w:type="dxa"/>
              <w:right w:w="57" w:type="dxa"/>
            </w:tcMar>
            <w:vAlign w:val="center"/>
          </w:tcPr>
          <w:p>
            <w:pP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计算机导论</w:t>
            </w:r>
          </w:p>
        </w:tc>
        <w:tc>
          <w:tcPr>
            <w:tcW w:w="536"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2</w:t>
            </w:r>
          </w:p>
        </w:tc>
        <w:tc>
          <w:tcPr>
            <w:tcW w:w="650"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32</w:t>
            </w:r>
          </w:p>
        </w:tc>
        <w:tc>
          <w:tcPr>
            <w:tcW w:w="611"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16</w:t>
            </w:r>
          </w:p>
        </w:tc>
        <w:tc>
          <w:tcPr>
            <w:tcW w:w="527"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16</w:t>
            </w:r>
          </w:p>
        </w:tc>
        <w:tc>
          <w:tcPr>
            <w:tcW w:w="474"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32</w:t>
            </w:r>
          </w:p>
        </w:tc>
        <w:tc>
          <w:tcPr>
            <w:tcW w:w="433"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Theme="minorEastAsia" w:hAnsiTheme="minorEastAsia" w:cstheme="minorEastAsia"/>
                <w:color w:val="000000" w:themeColor="text1"/>
                <w:sz w:val="18"/>
                <w:szCs w:val="18"/>
                <w14:textFill>
                  <w14:solidFill>
                    <w14:schemeClr w14:val="tx1"/>
                  </w14:solidFill>
                </w14:textFill>
              </w:rPr>
              <w:t>查</w:t>
            </w:r>
          </w:p>
        </w:tc>
        <w:tc>
          <w:tcPr>
            <w:tcW w:w="672" w:type="dxa"/>
            <w:tcBorders>
              <w:tl2br w:val="nil"/>
              <w:tr2bl w:val="nil"/>
            </w:tcBorders>
            <w:tcMar>
              <w:left w:w="57" w:type="dxa"/>
              <w:right w:w="57" w:type="dxa"/>
            </w:tcMar>
            <w:vAlign w:val="center"/>
          </w:tcPr>
          <w:p>
            <w:pPr>
              <w:jc w:val="center"/>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BC030075</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植物生理附生化</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5</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80</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80</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80</w:t>
            </w: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BC030071</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农业生态学</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3</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查</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BC060028</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应用数学ZI</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3.5</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56</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56</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56</w:t>
            </w: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BC170004</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程序设计基础 (C)</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64</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44</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20</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64</w:t>
            </w: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BC170006</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电路与电子技术</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4.5</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72</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56</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16</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72</w:t>
            </w: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BC020047</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无机及分析化学Ⅱ</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64</w:t>
            </w: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BC030072</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植物学</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3</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BC030076</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土壤肥料学通论</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64</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48</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16</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64</w:t>
            </w:r>
          </w:p>
        </w:tc>
        <w:tc>
          <w:tcPr>
            <w:tcW w:w="485"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BC020048</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有机化学Ⅱ</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16</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40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tblHeader/>
          <w:jc w:val="center"/>
        </w:trPr>
        <w:tc>
          <w:tcPr>
            <w:tcW w:w="89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BC170030</w:t>
            </w:r>
          </w:p>
        </w:tc>
        <w:tc>
          <w:tcPr>
            <w:tcW w:w="1289"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Linux系统应用</w:t>
            </w: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74"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09" w:type="dxa"/>
            <w:tcBorders>
              <w:tl2br w:val="nil"/>
              <w:tr2bl w:val="nil"/>
            </w:tcBorders>
            <w:tcMar>
              <w:left w:w="57" w:type="dxa"/>
              <w:right w:w="57" w:type="dxa"/>
            </w:tcMar>
            <w:vAlign w:val="center"/>
          </w:tcPr>
          <w:p>
            <w:pPr>
              <w:jc w:val="center"/>
              <w:rPr>
                <w:rFonts w:eastAsia="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40"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考</w:t>
            </w:r>
          </w:p>
        </w:tc>
        <w:tc>
          <w:tcPr>
            <w:tcW w:w="67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896"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合计</w:t>
            </w:r>
          </w:p>
        </w:tc>
        <w:tc>
          <w:tcPr>
            <w:tcW w:w="1289"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53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43.5</w:t>
            </w:r>
          </w:p>
        </w:tc>
        <w:tc>
          <w:tcPr>
            <w:tcW w:w="65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696</w:t>
            </w:r>
          </w:p>
        </w:tc>
        <w:tc>
          <w:tcPr>
            <w:tcW w:w="61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572</w:t>
            </w:r>
          </w:p>
        </w:tc>
        <w:tc>
          <w:tcPr>
            <w:tcW w:w="52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124</w:t>
            </w:r>
          </w:p>
        </w:tc>
        <w:tc>
          <w:tcPr>
            <w:tcW w:w="47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4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232</w:t>
            </w:r>
          </w:p>
        </w:tc>
        <w:tc>
          <w:tcPr>
            <w:tcW w:w="4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168</w:t>
            </w:r>
          </w:p>
        </w:tc>
        <w:tc>
          <w:tcPr>
            <w:tcW w:w="40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152</w:t>
            </w:r>
          </w:p>
        </w:tc>
        <w:tc>
          <w:tcPr>
            <w:tcW w:w="4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144</w:t>
            </w:r>
          </w:p>
        </w:tc>
        <w:tc>
          <w:tcPr>
            <w:tcW w:w="485"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366"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342"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336"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339"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672"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r>
    </w:tbl>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表6 专业核心课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7"/>
        <w:gridCol w:w="1312"/>
        <w:gridCol w:w="488"/>
        <w:gridCol w:w="588"/>
        <w:gridCol w:w="619"/>
        <w:gridCol w:w="533"/>
        <w:gridCol w:w="480"/>
        <w:gridCol w:w="557"/>
        <w:gridCol w:w="438"/>
        <w:gridCol w:w="415"/>
        <w:gridCol w:w="445"/>
        <w:gridCol w:w="491"/>
        <w:gridCol w:w="412"/>
        <w:gridCol w:w="305"/>
        <w:gridCol w:w="340"/>
        <w:gridCol w:w="344"/>
        <w:gridCol w:w="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07"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312"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488"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20"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403"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44"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80"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07"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312"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88"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44"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0"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BD170043</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Python程序设计</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BD170014</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单片机原理与应用</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BD170027</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物联网应用开发</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 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BD1700</w:t>
            </w:r>
            <w:r>
              <w:rPr>
                <w:rFonts w:ascii="宋体" w:hAnsi="宋体" w:eastAsia="宋体" w:cs="宋体"/>
                <w:color w:val="000000" w:themeColor="text1"/>
                <w:sz w:val="18"/>
                <w:szCs w:val="18"/>
                <w14:textFill>
                  <w14:solidFill>
                    <w14:schemeClr w14:val="tx1"/>
                  </w14:solidFill>
                </w14:textFill>
              </w:rPr>
              <w:t>45</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数据库系统原理</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36</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20</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BD170001</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数据结构</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72</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72</w:t>
            </w: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907"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312"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488"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20"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403"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44"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80"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4" w:hRule="atLeast"/>
          <w:jc w:val="center"/>
        </w:trPr>
        <w:tc>
          <w:tcPr>
            <w:tcW w:w="907"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312" w:type="dxa"/>
            <w:vMerge w:val="continue"/>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p>
        </w:tc>
        <w:tc>
          <w:tcPr>
            <w:tcW w:w="488"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44"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0"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BD030063</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农业微生物学</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40</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BD030064</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作物栽培学</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BD030065</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农业病虫害防治</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BD030062</w:t>
            </w:r>
          </w:p>
        </w:tc>
        <w:tc>
          <w:tcPr>
            <w:tcW w:w="1312" w:type="dxa"/>
            <w:tcBorders>
              <w:tl2br w:val="nil"/>
              <w:tr2bl w:val="nil"/>
            </w:tcBorders>
            <w:tcMar>
              <w:left w:w="57" w:type="dxa"/>
              <w:right w:w="57" w:type="dxa"/>
            </w:tcMar>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作物生产学</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13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31.5</w:t>
            </w:r>
          </w:p>
        </w:tc>
        <w:tc>
          <w:tcPr>
            <w:tcW w:w="5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504</w:t>
            </w:r>
          </w:p>
        </w:tc>
        <w:tc>
          <w:tcPr>
            <w:tcW w:w="619"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372</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132</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41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72</w:t>
            </w: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112</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152</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104</w:t>
            </w:r>
          </w:p>
        </w:tc>
        <w:tc>
          <w:tcPr>
            <w:tcW w:w="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firstLine="210" w:firstLineChars="100"/>
        <w:rPr>
          <w:rFonts w:ascii="宋体" w:hAnsi="宋体" w:eastAsia="宋体" w:cs="宋体"/>
          <w:color w:val="000000" w:themeColor="text1"/>
          <w14:textFill>
            <w14:solidFill>
              <w14:schemeClr w14:val="tx1"/>
            </w14:solidFill>
          </w14:textFill>
        </w:rPr>
      </w:pPr>
    </w:p>
    <w:p>
      <w:pPr>
        <w:pStyle w:val="2"/>
        <w:spacing w:after="0" w:line="460" w:lineRule="exact"/>
        <w:ind w:left="0" w:leftChars="0" w:firstLine="210" w:firstLineChars="100"/>
        <w:rPr>
          <w:rFonts w:ascii="宋体" w:hAnsi="宋体" w:eastAsia="宋体" w:cs="宋体"/>
          <w:color w:val="000000" w:themeColor="text1"/>
          <w:highlight w:val="cya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表7 专业方向课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0"/>
        <w:gridCol w:w="1295"/>
        <w:gridCol w:w="485"/>
        <w:gridCol w:w="654"/>
        <w:gridCol w:w="614"/>
        <w:gridCol w:w="530"/>
        <w:gridCol w:w="477"/>
        <w:gridCol w:w="553"/>
        <w:gridCol w:w="436"/>
        <w:gridCol w:w="412"/>
        <w:gridCol w:w="442"/>
        <w:gridCol w:w="488"/>
        <w:gridCol w:w="384"/>
        <w:gridCol w:w="328"/>
        <w:gridCol w:w="338"/>
        <w:gridCol w:w="342"/>
        <w:gridCol w:w="6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07"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305"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488"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89"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400"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44"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80"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07"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305"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88"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44"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0"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XE030068</w:t>
            </w:r>
          </w:p>
        </w:tc>
        <w:tc>
          <w:tcPr>
            <w:tcW w:w="1305"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设施栽培学</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XE170063</w:t>
            </w:r>
          </w:p>
        </w:tc>
        <w:tc>
          <w:tcPr>
            <w:tcW w:w="1305" w:type="dxa"/>
            <w:tcBorders>
              <w:tl2br w:val="nil"/>
              <w:tr2bl w:val="nil"/>
            </w:tcBorders>
            <w:tcMar>
              <w:left w:w="57" w:type="dxa"/>
              <w:right w:w="57" w:type="dxa"/>
            </w:tcMar>
            <w:vAlign w:val="center"/>
          </w:tcPr>
          <w:p>
            <w:pPr>
              <w:ind w:right="107"/>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嵌入式系统设计与开发</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XE170045</w:t>
            </w:r>
          </w:p>
        </w:tc>
        <w:tc>
          <w:tcPr>
            <w:tcW w:w="1305"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无人机技术应用</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XE170002</w:t>
            </w:r>
          </w:p>
        </w:tc>
        <w:tc>
          <w:tcPr>
            <w:tcW w:w="1305"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Web开发技术</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28</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XE170059</w:t>
            </w:r>
          </w:p>
        </w:tc>
        <w:tc>
          <w:tcPr>
            <w:tcW w:w="1305" w:type="dxa"/>
            <w:tcBorders>
              <w:tl2br w:val="nil"/>
              <w:tr2bl w:val="nil"/>
            </w:tcBorders>
            <w:tcMar>
              <w:left w:w="57" w:type="dxa"/>
              <w:right w:w="57" w:type="dxa"/>
            </w:tcMar>
            <w:vAlign w:val="center"/>
          </w:tcPr>
          <w:p>
            <w:pPr>
              <w:ind w:right="107"/>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人工智能</w:t>
            </w: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24</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ind w:right="107"/>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w:t>
            </w: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130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8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12</w:t>
            </w:r>
          </w:p>
        </w:tc>
        <w:tc>
          <w:tcPr>
            <w:tcW w:w="65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192</w:t>
            </w:r>
          </w:p>
        </w:tc>
        <w:tc>
          <w:tcPr>
            <w:tcW w:w="61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136</w:t>
            </w:r>
          </w:p>
        </w:tc>
        <w:tc>
          <w:tcPr>
            <w:tcW w:w="53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56</w:t>
            </w:r>
          </w:p>
        </w:tc>
        <w:tc>
          <w:tcPr>
            <w:tcW w:w="4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8"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80</w:t>
            </w:r>
          </w:p>
        </w:tc>
        <w:tc>
          <w:tcPr>
            <w:tcW w:w="49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8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112</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8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firstLine="360" w:firstLineChars="200"/>
        <w:rPr>
          <w:rFonts w:ascii="宋体" w:hAnsi="宋体" w:eastAsia="宋体" w:cs="宋体"/>
          <w:color w:val="000000" w:themeColor="text1"/>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备注：专业方向课程选够</w:t>
      </w:r>
      <w:r>
        <w:rPr>
          <w:rFonts w:hint="eastAsia" w:ascii="宋体" w:hAnsi="宋体" w:eastAsia="宋体" w:cs="宋体"/>
          <w:color w:val="000000" w:themeColor="text1"/>
          <w:sz w:val="18"/>
          <w:szCs w:val="18"/>
          <w14:textFill>
            <w14:solidFill>
              <w14:schemeClr w14:val="tx1"/>
            </w14:solidFill>
          </w14:textFill>
        </w:rPr>
        <w:t>12</w:t>
      </w:r>
      <w:r>
        <w:rPr>
          <w:rFonts w:hint="eastAsia" w:ascii="宋体" w:hAnsi="宋体" w:cs="宋体"/>
          <w:color w:val="000000" w:themeColor="text1"/>
          <w:sz w:val="18"/>
          <w:szCs w:val="18"/>
          <w14:textFill>
            <w14:solidFill>
              <w14:schemeClr w14:val="tx1"/>
            </w14:solidFill>
          </w14:textFill>
        </w:rPr>
        <w:t>学分。</w:t>
      </w: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表8 专业拓展课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0"/>
        <w:gridCol w:w="1295"/>
        <w:gridCol w:w="485"/>
        <w:gridCol w:w="654"/>
        <w:gridCol w:w="614"/>
        <w:gridCol w:w="530"/>
        <w:gridCol w:w="477"/>
        <w:gridCol w:w="553"/>
        <w:gridCol w:w="435"/>
        <w:gridCol w:w="412"/>
        <w:gridCol w:w="442"/>
        <w:gridCol w:w="424"/>
        <w:gridCol w:w="424"/>
        <w:gridCol w:w="361"/>
        <w:gridCol w:w="330"/>
        <w:gridCol w:w="342"/>
        <w:gridCol w:w="6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900"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295"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485"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75"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381"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42"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7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00" w:type="dxa"/>
            <w:vMerge w:val="continue"/>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1295" w:type="dxa"/>
            <w:vMerge w:val="continue"/>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85" w:type="dxa"/>
            <w:vMerge w:val="continue"/>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42" w:type="dxa"/>
            <w:vMerge w:val="continue"/>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676" w:type="dxa"/>
            <w:vMerge w:val="continue"/>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XF170045</w:t>
            </w:r>
          </w:p>
        </w:tc>
        <w:tc>
          <w:tcPr>
            <w:tcW w:w="1295"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论文写作</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2"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XF170058</w:t>
            </w:r>
          </w:p>
        </w:tc>
        <w:tc>
          <w:tcPr>
            <w:tcW w:w="1295" w:type="dxa"/>
            <w:tcBorders>
              <w:tl2br w:val="nil"/>
              <w:tr2bl w:val="nil"/>
            </w:tcBorders>
            <w:tcMar>
              <w:left w:w="57" w:type="dxa"/>
              <w:right w:w="57" w:type="dxa"/>
            </w:tcMar>
            <w:vAlign w:val="center"/>
          </w:tcPr>
          <w:p>
            <w:pPr>
              <w:jc w:val="both"/>
              <w:rPr>
                <w:rFonts w:ascii="宋体" w:hAnsi="宋体" w:eastAsia="宋体" w:cs="宋体"/>
                <w:color w:val="000000" w:themeColor="text1"/>
                <w:sz w:val="18"/>
                <w:szCs w:val="18"/>
                <w:highlight w:val="none"/>
                <w:lang w:eastAsia="zh-Hans"/>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C++</w:t>
            </w:r>
            <w:r>
              <w:rPr>
                <w:rFonts w:hint="eastAsia" w:ascii="宋体" w:hAnsi="宋体" w:eastAsia="宋体" w:cs="宋体"/>
                <w:color w:val="000000" w:themeColor="text1"/>
                <w:sz w:val="18"/>
                <w:szCs w:val="18"/>
                <w:highlight w:val="none"/>
                <w:lang w:eastAsia="zh-Hans"/>
                <w14:textFill>
                  <w14:solidFill>
                    <w14:schemeClr w14:val="tx1"/>
                  </w14:solidFill>
                </w14:textFill>
              </w:rPr>
              <w:t>程序设计</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2</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32</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32</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0</w:t>
            </w: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ascii="宋体" w:hAnsi="宋体" w:eastAsia="宋体" w:cs="宋体"/>
                <w:color w:val="000000" w:themeColor="text1"/>
                <w:sz w:val="18"/>
                <w:szCs w:val="18"/>
                <w:highlight w:val="none"/>
                <w14:textFill>
                  <w14:solidFill>
                    <w14:schemeClr w14:val="tx1"/>
                  </w14:solidFill>
                </w14:textFill>
              </w:rPr>
              <w:t>32</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p>
        </w:tc>
        <w:tc>
          <w:tcPr>
            <w:tcW w:w="342" w:type="dxa"/>
            <w:tcBorders>
              <w:tl2br w:val="nil"/>
              <w:tr2bl w:val="nil"/>
            </w:tcBorders>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查</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0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XF</w:t>
            </w:r>
            <w:r>
              <w:rPr>
                <w:rFonts w:hint="eastAsia" w:ascii="宋体" w:hAnsi="宋体" w:eastAsia="宋体" w:cs="宋体"/>
                <w:color w:val="000000" w:themeColor="text1"/>
                <w:spacing w:val="6"/>
                <w:sz w:val="18"/>
                <w:szCs w:val="18"/>
                <w14:textFill>
                  <w14:solidFill>
                    <w14:schemeClr w14:val="tx1"/>
                  </w14:solidFill>
                </w14:textFill>
              </w:rPr>
              <w:t>030095</w:t>
            </w:r>
          </w:p>
        </w:tc>
        <w:tc>
          <w:tcPr>
            <w:tcW w:w="1295" w:type="dxa"/>
            <w:tcBorders>
              <w:tl2br w:val="nil"/>
              <w:tr2bl w:val="nil"/>
            </w:tcBorders>
            <w:tcMar>
              <w:left w:w="57" w:type="dxa"/>
              <w:right w:w="57" w:type="dxa"/>
            </w:tcMar>
            <w:vAlign w:val="center"/>
          </w:tcPr>
          <w:p>
            <w:pPr>
              <w:ind w:right="88"/>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有机农业种植体系与案例</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6"/>
                <w:sz w:val="18"/>
                <w:szCs w:val="18"/>
                <w14:textFill>
                  <w14:solidFill>
                    <w14:schemeClr w14:val="tx1"/>
                  </w14:solidFill>
                </w14:textFill>
              </w:rPr>
              <w:t>1</w:t>
            </w:r>
            <w:r>
              <w:rPr>
                <w:rFonts w:hint="eastAsia" w:ascii="宋体" w:hAnsi="宋体" w:eastAsia="宋体" w:cs="宋体"/>
                <w:color w:val="000000" w:themeColor="text1"/>
                <w:spacing w:val="-4"/>
                <w:sz w:val="18"/>
                <w:szCs w:val="18"/>
                <w14:textFill>
                  <w14:solidFill>
                    <w14:schemeClr w14:val="tx1"/>
                  </w14:solidFill>
                </w14:textFill>
              </w:rPr>
              <w:t>6</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6"/>
                <w:sz w:val="18"/>
                <w:szCs w:val="18"/>
                <w14:textFill>
                  <w14:solidFill>
                    <w14:schemeClr w14:val="tx1"/>
                  </w14:solidFill>
                </w14:textFill>
              </w:rPr>
              <w:t>1</w:t>
            </w:r>
            <w:r>
              <w:rPr>
                <w:rFonts w:hint="eastAsia" w:ascii="宋体" w:hAnsi="宋体" w:eastAsia="宋体" w:cs="宋体"/>
                <w:color w:val="000000" w:themeColor="text1"/>
                <w:spacing w:val="-4"/>
                <w:sz w:val="18"/>
                <w:szCs w:val="18"/>
                <w14:textFill>
                  <w14:solidFill>
                    <w14:schemeClr w14:val="tx1"/>
                  </w14:solidFill>
                </w14:textFill>
              </w:rPr>
              <w:t>6</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6"/>
                <w:sz w:val="18"/>
                <w:szCs w:val="18"/>
                <w14:textFill>
                  <w14:solidFill>
                    <w14:schemeClr w14:val="tx1"/>
                  </w14:solidFill>
                </w14:textFill>
              </w:rPr>
              <w:t>1</w:t>
            </w:r>
            <w:r>
              <w:rPr>
                <w:rFonts w:hint="eastAsia" w:ascii="宋体" w:hAnsi="宋体" w:eastAsia="宋体" w:cs="宋体"/>
                <w:color w:val="000000" w:themeColor="text1"/>
                <w:spacing w:val="-4"/>
                <w:sz w:val="18"/>
                <w:szCs w:val="18"/>
                <w14:textFill>
                  <w14:solidFill>
                    <w14:schemeClr w14:val="tx1"/>
                  </w14:solidFill>
                </w14:textFill>
              </w:rPr>
              <w:t>6</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2"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4" w:hRule="atLeast"/>
          <w:jc w:val="center"/>
        </w:trPr>
        <w:tc>
          <w:tcPr>
            <w:tcW w:w="900"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代码</w:t>
            </w:r>
          </w:p>
        </w:tc>
        <w:tc>
          <w:tcPr>
            <w:tcW w:w="1295"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485"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2275" w:type="dxa"/>
            <w:gridSpan w:val="4"/>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学时安排</w:t>
            </w:r>
          </w:p>
        </w:tc>
        <w:tc>
          <w:tcPr>
            <w:tcW w:w="3381" w:type="dxa"/>
            <w:gridSpan w:val="8"/>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开课学期</w:t>
            </w:r>
          </w:p>
        </w:tc>
        <w:tc>
          <w:tcPr>
            <w:tcW w:w="342" w:type="dxa"/>
            <w:vMerge w:val="restart"/>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考核方式</w:t>
            </w:r>
          </w:p>
        </w:tc>
        <w:tc>
          <w:tcPr>
            <w:tcW w:w="676" w:type="dxa"/>
            <w:vMerge w:val="restart"/>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w:t>
            </w:r>
          </w:p>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00"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95" w:type="dxa"/>
            <w:vMerge w:val="continue"/>
            <w:tcBorders>
              <w:tl2br w:val="nil"/>
              <w:tr2bl w:val="nil"/>
            </w:tcBorders>
            <w:tcMar>
              <w:left w:w="57" w:type="dxa"/>
              <w:right w:w="57" w:type="dxa"/>
            </w:tcMar>
            <w:vAlign w:val="center"/>
          </w:tcPr>
          <w:p>
            <w:pPr>
              <w:ind w:right="88"/>
              <w:jc w:val="both"/>
              <w:rPr>
                <w:rFonts w:ascii="宋体" w:hAnsi="宋体" w:eastAsia="宋体" w:cs="宋体"/>
                <w:color w:val="000000" w:themeColor="text1"/>
                <w:sz w:val="18"/>
                <w:szCs w:val="18"/>
                <w14:textFill>
                  <w14:solidFill>
                    <w14:schemeClr w14:val="tx1"/>
                  </w14:solidFill>
                </w14:textFill>
              </w:rPr>
            </w:pPr>
          </w:p>
        </w:tc>
        <w:tc>
          <w:tcPr>
            <w:tcW w:w="485"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总学时</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理论学时</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实验学时</w:t>
            </w: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实践学时</w:t>
            </w: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一</w:t>
            </w: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二</w:t>
            </w: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三</w:t>
            </w: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四</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五</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六</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七</w:t>
            </w: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八</w:t>
            </w:r>
          </w:p>
        </w:tc>
        <w:tc>
          <w:tcPr>
            <w:tcW w:w="342" w:type="dxa"/>
            <w:vMerge w:val="continue"/>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676" w:type="dxa"/>
            <w:vMerge w:val="continue"/>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0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XF</w:t>
            </w:r>
            <w:r>
              <w:rPr>
                <w:rFonts w:hint="eastAsia" w:ascii="宋体" w:hAnsi="宋体" w:eastAsia="宋体" w:cs="宋体"/>
                <w:color w:val="000000" w:themeColor="text1"/>
                <w:spacing w:val="6"/>
                <w:sz w:val="18"/>
                <w:szCs w:val="18"/>
                <w14:textFill>
                  <w14:solidFill>
                    <w14:schemeClr w14:val="tx1"/>
                  </w14:solidFill>
                </w14:textFill>
              </w:rPr>
              <w:t>170041</w:t>
            </w:r>
          </w:p>
        </w:tc>
        <w:tc>
          <w:tcPr>
            <w:tcW w:w="1295" w:type="dxa"/>
            <w:tcBorders>
              <w:tl2br w:val="nil"/>
              <w:tr2bl w:val="nil"/>
            </w:tcBorders>
            <w:tcMar>
              <w:left w:w="57" w:type="dxa"/>
              <w:right w:w="57" w:type="dxa"/>
            </w:tcMar>
            <w:vAlign w:val="center"/>
          </w:tcPr>
          <w:p>
            <w:pPr>
              <w:ind w:right="88"/>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智能农机装备与技术</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2"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0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XF</w:t>
            </w:r>
            <w:r>
              <w:rPr>
                <w:rFonts w:hint="eastAsia" w:ascii="宋体" w:hAnsi="宋体" w:eastAsia="宋体" w:cs="宋体"/>
                <w:color w:val="000000" w:themeColor="text1"/>
                <w:spacing w:val="6"/>
                <w:sz w:val="18"/>
                <w:szCs w:val="18"/>
                <w14:textFill>
                  <w14:solidFill>
                    <w14:schemeClr w14:val="tx1"/>
                  </w14:solidFill>
                </w14:textFill>
              </w:rPr>
              <w:t>170042</w:t>
            </w:r>
          </w:p>
        </w:tc>
        <w:tc>
          <w:tcPr>
            <w:tcW w:w="1295" w:type="dxa"/>
            <w:tcBorders>
              <w:tl2br w:val="nil"/>
              <w:tr2bl w:val="nil"/>
            </w:tcBorders>
            <w:tcMar>
              <w:left w:w="57" w:type="dxa"/>
              <w:right w:w="57" w:type="dxa"/>
            </w:tcMar>
            <w:vAlign w:val="center"/>
          </w:tcPr>
          <w:p>
            <w:pPr>
              <w:ind w:right="88"/>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智慧农产品营销</w:t>
            </w: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77"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361"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342"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查</w:t>
            </w:r>
          </w:p>
        </w:tc>
        <w:tc>
          <w:tcPr>
            <w:tcW w:w="676"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0"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合计</w:t>
            </w:r>
          </w:p>
        </w:tc>
        <w:tc>
          <w:tcPr>
            <w:tcW w:w="1295"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85"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65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61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48</w:t>
            </w:r>
          </w:p>
        </w:tc>
        <w:tc>
          <w:tcPr>
            <w:tcW w:w="530"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0</w:t>
            </w:r>
          </w:p>
        </w:tc>
        <w:tc>
          <w:tcPr>
            <w:tcW w:w="477"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553"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35"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12"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42"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361" w:type="dxa"/>
            <w:tcBorders>
              <w:tl2br w:val="nil"/>
              <w:tr2bl w:val="nil"/>
            </w:tcBorders>
            <w:tcMar>
              <w:left w:w="57" w:type="dxa"/>
              <w:right w:w="57" w:type="dxa"/>
            </w:tcMar>
            <w:vAlign w:val="center"/>
          </w:tcPr>
          <w:p>
            <w:pPr>
              <w:jc w:val="center"/>
              <w:rPr>
                <w:rFonts w:ascii="宋体" w:hAnsi="宋体" w:cs="宋体"/>
                <w:color w:val="000000" w:themeColor="text1"/>
                <w:sz w:val="18"/>
                <w:szCs w:val="18"/>
                <w14:textFill>
                  <w14:solidFill>
                    <w14:schemeClr w14:val="tx1"/>
                  </w14:solidFill>
                </w14:textFill>
              </w:rPr>
            </w:pPr>
          </w:p>
        </w:tc>
        <w:tc>
          <w:tcPr>
            <w:tcW w:w="330" w:type="dxa"/>
            <w:tcBorders>
              <w:tl2br w:val="nil"/>
              <w:tr2bl w:val="nil"/>
            </w:tcBorders>
            <w:tcMar>
              <w:left w:w="57" w:type="dxa"/>
              <w:right w:w="57" w:type="dxa"/>
            </w:tcMar>
            <w:vAlign w:val="center"/>
          </w:tcPr>
          <w:p>
            <w:pPr>
              <w:jc w:val="center"/>
              <w:rPr>
                <w:rFonts w:ascii="宋体" w:hAnsi="宋体" w:cs="宋体"/>
                <w:color w:val="000000" w:themeColor="text1"/>
                <w:sz w:val="18"/>
                <w:szCs w:val="18"/>
                <w:highlight w:val="yellow"/>
                <w14:textFill>
                  <w14:solidFill>
                    <w14:schemeClr w14:val="tx1"/>
                  </w14:solidFill>
                </w14:textFill>
              </w:rPr>
            </w:pPr>
          </w:p>
        </w:tc>
        <w:tc>
          <w:tcPr>
            <w:tcW w:w="342" w:type="dxa"/>
            <w:tcBorders>
              <w:tl2br w:val="nil"/>
              <w:tr2bl w:val="nil"/>
            </w:tcBorders>
            <w:vAlign w:val="center"/>
          </w:tcPr>
          <w:p>
            <w:pPr>
              <w:jc w:val="center"/>
              <w:rPr>
                <w:rFonts w:ascii="宋体" w:hAnsi="宋体" w:cs="宋体"/>
                <w:color w:val="000000" w:themeColor="text1"/>
                <w:sz w:val="18"/>
                <w:szCs w:val="18"/>
                <w:highlight w:val="yellow"/>
                <w14:textFill>
                  <w14:solidFill>
                    <w14:schemeClr w14:val="tx1"/>
                  </w14:solidFill>
                </w14:textFill>
              </w:rPr>
            </w:pPr>
          </w:p>
        </w:tc>
        <w:tc>
          <w:tcPr>
            <w:tcW w:w="676" w:type="dxa"/>
            <w:tcBorders>
              <w:tl2br w:val="nil"/>
              <w:tr2bl w:val="nil"/>
            </w:tcBorders>
            <w:tcMar>
              <w:left w:w="57" w:type="dxa"/>
              <w:right w:w="57" w:type="dxa"/>
            </w:tcMar>
            <w:vAlign w:val="center"/>
          </w:tcPr>
          <w:p>
            <w:pPr>
              <w:jc w:val="center"/>
              <w:rPr>
                <w:rFonts w:ascii="宋体" w:hAnsi="宋体" w:cs="宋体"/>
                <w:color w:val="000000" w:themeColor="text1"/>
                <w:sz w:val="18"/>
                <w:szCs w:val="18"/>
                <w:highlight w:val="yellow"/>
                <w14:textFill>
                  <w14:solidFill>
                    <w14:schemeClr w14:val="tx1"/>
                  </w14:solidFill>
                </w14:textFill>
              </w:rPr>
            </w:pPr>
          </w:p>
        </w:tc>
      </w:tr>
    </w:tbl>
    <w:p>
      <w:pPr>
        <w:spacing w:line="460" w:lineRule="exact"/>
        <w:ind w:firstLine="360" w:firstLineChars="200"/>
        <w:rPr>
          <w:rFonts w:asciiTheme="minorEastAsia" w:hAnsiTheme="minorEastAsia" w:cstheme="minorEastAsia"/>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备注：最低选修3学分。</w:t>
      </w:r>
    </w:p>
    <w:p>
      <w:pPr>
        <w:pStyle w:val="2"/>
        <w:spacing w:after="0" w:line="460" w:lineRule="exact"/>
        <w:ind w:left="0" w:leftChars="0"/>
        <w:rPr>
          <w:color w:val="000000" w:themeColor="text1"/>
          <w14:textFill>
            <w14:solidFill>
              <w14:schemeClr w14:val="tx1"/>
            </w14:solidFill>
          </w14:textFill>
        </w:rPr>
      </w:pP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表9 </w:t>
      </w:r>
      <w:r>
        <w:rPr>
          <w:rFonts w:hint="eastAsia" w:ascii="宋体" w:hAnsi="宋体" w:cs="宋体"/>
          <w:color w:val="000000" w:themeColor="text1"/>
          <w14:textFill>
            <w14:solidFill>
              <w14:schemeClr w14:val="tx1"/>
            </w14:solidFill>
          </w14:textFill>
        </w:rPr>
        <w:t>基础实践课程</w:t>
      </w:r>
      <w:r>
        <w:rPr>
          <w:rFonts w:hint="eastAsia" w:ascii="宋体" w:hAnsi="宋体" w:eastAsia="宋体" w:cs="宋体"/>
          <w:color w:val="000000" w:themeColor="text1"/>
          <w14:textFill>
            <w14:solidFill>
              <w14:schemeClr w14:val="tx1"/>
            </w14:solidFill>
          </w14:textFill>
        </w:rPr>
        <w:t xml:space="preserve">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3818"/>
        <w:gridCol w:w="784"/>
        <w:gridCol w:w="990"/>
        <w:gridCol w:w="1056"/>
        <w:gridCol w:w="12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课程代码</w:t>
            </w:r>
          </w:p>
        </w:tc>
        <w:tc>
          <w:tcPr>
            <w:tcW w:w="3818"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课程名称</w:t>
            </w:r>
          </w:p>
        </w:tc>
        <w:tc>
          <w:tcPr>
            <w:tcW w:w="784"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学分</w:t>
            </w:r>
          </w:p>
        </w:tc>
        <w:tc>
          <w:tcPr>
            <w:tcW w:w="990"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学时（周）</w:t>
            </w:r>
          </w:p>
        </w:tc>
        <w:tc>
          <w:tcPr>
            <w:tcW w:w="1056"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开设学期</w:t>
            </w:r>
          </w:p>
        </w:tc>
        <w:tc>
          <w:tcPr>
            <w:tcW w:w="1226" w:type="dxa"/>
            <w:tcBorders>
              <w:tl2br w:val="nil"/>
              <w:tr2bl w:val="nil"/>
            </w:tcBorders>
            <w:vAlign w:val="center"/>
          </w:tcPr>
          <w:p>
            <w:pPr>
              <w:widowControl w:val="0"/>
              <w:kinsoku/>
              <w:autoSpaceDE/>
              <w:autoSpaceDN/>
              <w:adjustRightInd/>
              <w:snapToGrid/>
              <w:jc w:val="center"/>
              <w:textAlignment w:val="auto"/>
              <w:rPr>
                <w:rFonts w:ascii="宋体" w:hAnsi="宋体" w:cs="宋体" w:eastAsiaTheme="minorEastAsia"/>
                <w:snapToGrid/>
                <w:color w:val="000000" w:themeColor="text1"/>
                <w:sz w:val="18"/>
                <w:szCs w:val="18"/>
                <w14:textFill>
                  <w14:solidFill>
                    <w14:schemeClr w14:val="tx1"/>
                  </w14:solidFill>
                </w14:textFill>
              </w:rPr>
            </w:pPr>
            <w:r>
              <w:rPr>
                <w:rFonts w:hint="eastAsia" w:ascii="宋体" w:hAnsi="宋体" w:cs="宋体" w:eastAsiaTheme="minorEastAsia"/>
                <w:snapToGrid/>
                <w:color w:val="000000" w:themeColor="text1"/>
                <w:sz w:val="18"/>
                <w:szCs w:val="18"/>
                <w14:textFill>
                  <w14:solidFill>
                    <w14:schemeClr w14:val="tx1"/>
                  </w14:solidFill>
                </w14:textFill>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lang w:bidi="ar"/>
              </w:rPr>
              <w:t>BG08000</w:t>
            </w:r>
            <w:r>
              <w:rPr>
                <w:rFonts w:hint="eastAsia" w:ascii="宋体" w:hAnsi="宋体" w:cs="宋体"/>
                <w:sz w:val="18"/>
                <w:szCs w:val="18"/>
                <w:lang w:bidi="ar"/>
              </w:rPr>
              <w:t>3</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入学教育、军事技能</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2</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2</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1</w:t>
            </w: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学工工作处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BG100001</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专业与公益劳动</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2</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2</w:t>
            </w:r>
          </w:p>
        </w:tc>
        <w:tc>
          <w:tcPr>
            <w:tcW w:w="122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后勤与资产管理处</w:t>
            </w:r>
          </w:p>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BG060001</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大学生体质健康测试</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0.5</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0.5</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BG090001</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思想政治理论课实践教学</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2</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2</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假期</w:t>
            </w: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BG080002</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《大学生职业生涯发展与就业指导》实践教学</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0.5</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0.5</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学工工作处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BG160001</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社会实践与调查报告</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1</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假期</w:t>
            </w: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BG160002</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创新创业实践教学</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1</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BG070002</w:t>
            </w:r>
          </w:p>
        </w:tc>
        <w:tc>
          <w:tcPr>
            <w:tcW w:w="3818" w:type="dxa"/>
            <w:tcBorders>
              <w:tl2br w:val="nil"/>
              <w:tr2bl w:val="nil"/>
            </w:tcBorders>
            <w:vAlign w:val="center"/>
          </w:tcPr>
          <w:p>
            <w:pP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普通话水平测试</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cs="宋体"/>
                <w:sz w:val="18"/>
                <w:szCs w:val="18"/>
              </w:rPr>
              <w:t>1</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cs="宋体"/>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48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BG</w:t>
            </w:r>
            <w:r>
              <w:rPr>
                <w:rFonts w:hint="eastAsia" w:ascii="宋体" w:hAnsi="宋体" w:eastAsia="宋体" w:cs="宋体"/>
                <w:color w:val="000000" w:themeColor="text1"/>
                <w:spacing w:val="8"/>
                <w:sz w:val="18"/>
                <w:szCs w:val="18"/>
                <w14:textFill>
                  <w14:solidFill>
                    <w14:schemeClr w14:val="tx1"/>
                  </w14:solidFill>
                </w14:textFill>
              </w:rPr>
              <w:t>1</w:t>
            </w:r>
            <w:r>
              <w:rPr>
                <w:rFonts w:hint="eastAsia" w:ascii="宋体" w:hAnsi="宋体" w:eastAsia="宋体" w:cs="宋体"/>
                <w:color w:val="000000" w:themeColor="text1"/>
                <w:spacing w:val="6"/>
                <w:sz w:val="18"/>
                <w:szCs w:val="18"/>
                <w14:textFill>
                  <w14:solidFill>
                    <w14:schemeClr w14:val="tx1"/>
                  </w14:solidFill>
                </w14:textFill>
              </w:rPr>
              <w:t>70001</w:t>
            </w:r>
          </w:p>
        </w:tc>
        <w:tc>
          <w:tcPr>
            <w:tcW w:w="3818"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8"/>
                <w:sz w:val="18"/>
                <w:szCs w:val="18"/>
                <w14:textFill>
                  <w14:solidFill>
                    <w14:schemeClr w14:val="tx1"/>
                  </w14:solidFill>
                </w14:textFill>
              </w:rPr>
              <w:t>毕</w:t>
            </w:r>
            <w:r>
              <w:rPr>
                <w:rFonts w:hint="eastAsia" w:ascii="宋体" w:hAnsi="宋体" w:eastAsia="宋体" w:cs="宋体"/>
                <w:color w:val="000000" w:themeColor="text1"/>
                <w:spacing w:val="7"/>
                <w:sz w:val="18"/>
                <w:szCs w:val="18"/>
                <w14:textFill>
                  <w14:solidFill>
                    <w14:schemeClr w14:val="tx1"/>
                  </w14:solidFill>
                </w14:textFill>
              </w:rPr>
              <w:t>业教育</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4"/>
                <w:sz w:val="18"/>
                <w:szCs w:val="18"/>
                <w14:textFill>
                  <w14:solidFill>
                    <w14:schemeClr w14:val="tx1"/>
                  </w14:solidFill>
                </w14:textFill>
              </w:rPr>
              <w:t>0.5</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4"/>
                <w:position w:val="1"/>
                <w:sz w:val="18"/>
                <w:szCs w:val="18"/>
                <w14:textFill>
                  <w14:solidFill>
                    <w14:schemeClr w14:val="tx1"/>
                  </w14:solidFill>
                </w14:textFill>
              </w:rPr>
              <w:t>0.5</w:t>
            </w:r>
            <w:r>
              <w:rPr>
                <w:rFonts w:hint="eastAsia" w:ascii="宋体" w:hAnsi="宋体" w:eastAsia="宋体" w:cs="宋体"/>
                <w:color w:val="000000" w:themeColor="text1"/>
                <w:spacing w:val="3"/>
                <w:position w:val="1"/>
                <w:sz w:val="18"/>
                <w:szCs w:val="18"/>
                <w14:textFill>
                  <w14:solidFill>
                    <w14:schemeClr w14:val="tx1"/>
                  </w14:solidFill>
                </w14:textFill>
              </w:rPr>
              <w:t>周</w:t>
            </w:r>
          </w:p>
        </w:tc>
        <w:tc>
          <w:tcPr>
            <w:tcW w:w="10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w:t>
            </w: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pacing w:val="8"/>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8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3818"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10.5</w:t>
            </w:r>
          </w:p>
        </w:tc>
        <w:tc>
          <w:tcPr>
            <w:tcW w:w="99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056" w:type="dxa"/>
            <w:tcBorders>
              <w:tl2br w:val="nil"/>
              <w:tr2bl w:val="nil"/>
            </w:tcBorders>
            <w:vAlign w:val="center"/>
          </w:tcPr>
          <w:p>
            <w:pPr>
              <w:jc w:val="center"/>
              <w:rPr>
                <w:rFonts w:ascii="宋体" w:hAnsi="宋体" w:eastAsia="宋体" w:cs="宋体"/>
                <w:color w:val="000000" w:themeColor="text1"/>
                <w:sz w:val="18"/>
                <w:szCs w:val="18"/>
                <w:highlight w:val="yellow"/>
                <w14:textFill>
                  <w14:solidFill>
                    <w14:schemeClr w14:val="tx1"/>
                  </w14:solidFill>
                </w14:textFill>
              </w:rPr>
            </w:pPr>
          </w:p>
        </w:tc>
        <w:tc>
          <w:tcPr>
            <w:tcW w:w="122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rPr>
          <w:rFonts w:ascii="宋体" w:hAnsi="宋体" w:eastAsia="宋体" w:cs="宋体"/>
          <w:color w:val="000000" w:themeColor="text1"/>
          <w14:textFill>
            <w14:solidFill>
              <w14:schemeClr w14:val="tx1"/>
            </w14:solidFill>
          </w14:textFill>
        </w:rPr>
      </w:pPr>
    </w:p>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表10 专业</w:t>
      </w:r>
      <w:r>
        <w:rPr>
          <w:rFonts w:hint="eastAsia" w:ascii="宋体" w:hAnsi="宋体" w:cs="宋体"/>
          <w:color w:val="000000" w:themeColor="text1"/>
          <w14:textFill>
            <w14:solidFill>
              <w14:schemeClr w14:val="tx1"/>
            </w14:solidFill>
          </w14:textFill>
        </w:rPr>
        <w:t>实践课程</w:t>
      </w:r>
      <w:r>
        <w:rPr>
          <w:rFonts w:hint="eastAsia" w:ascii="宋体" w:hAnsi="宋体" w:eastAsia="宋体" w:cs="宋体"/>
          <w:color w:val="000000" w:themeColor="text1"/>
          <w14:textFill>
            <w14:solidFill>
              <w14:schemeClr w14:val="tx1"/>
            </w14:solidFill>
          </w14:textFill>
        </w:rPr>
        <w:t xml:space="preserve">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019"/>
        <w:gridCol w:w="11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课程代码</w:t>
            </w:r>
          </w:p>
        </w:tc>
        <w:tc>
          <w:tcPr>
            <w:tcW w:w="358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学时（周）</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开设学期</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BH170001</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C程序课程设计</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highlight w:val="yellow"/>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BH170015</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Python课程设计</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BH030081</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植物田间技术</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BH170039</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人工智能实习</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BH170040</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机器人实习</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BH170041</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智慧农业实习</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358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01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18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表11 </w:t>
      </w:r>
      <w:r>
        <w:rPr>
          <w:rFonts w:hint="eastAsia" w:ascii="宋体" w:hAnsi="宋体" w:cs="宋体"/>
          <w:color w:val="000000" w:themeColor="text1"/>
          <w14:textFill>
            <w14:solidFill>
              <w14:schemeClr w14:val="tx1"/>
            </w14:solidFill>
          </w14:textFill>
        </w:rPr>
        <w:t>综合实践课程</w:t>
      </w:r>
      <w:r>
        <w:rPr>
          <w:rFonts w:hint="eastAsia" w:ascii="宋体" w:hAnsi="宋体" w:eastAsia="宋体" w:cs="宋体"/>
          <w:color w:val="000000" w:themeColor="text1"/>
          <w14:textFill>
            <w14:solidFill>
              <w14:schemeClr w14:val="tx1"/>
            </w14:solidFill>
          </w14:textFill>
        </w:rPr>
        <w:t xml:space="preserve">                                                智慧农业专业  </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课程代码</w:t>
            </w:r>
          </w:p>
        </w:tc>
        <w:tc>
          <w:tcPr>
            <w:tcW w:w="358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课程名称</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学分</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学时（周）</w:t>
            </w:r>
          </w:p>
        </w:tc>
        <w:tc>
          <w:tcPr>
            <w:tcW w:w="111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开设学期</w:t>
            </w:r>
          </w:p>
        </w:tc>
        <w:tc>
          <w:tcPr>
            <w:tcW w:w="108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ascii="宋体" w:hAnsi="宋体" w:eastAsia="宋体" w:cs="宋体"/>
                <w:color w:val="000000" w:themeColor="text1"/>
                <w:sz w:val="18"/>
                <w:szCs w:val="18"/>
                <w14:textFill>
                  <w14:solidFill>
                    <w14:schemeClr w14:val="tx1"/>
                  </w14:solidFill>
                </w14:textFill>
              </w:rPr>
              <w:t>BI170004</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毕业实习及报告</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13.5</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27.5周</w:t>
            </w:r>
          </w:p>
        </w:tc>
        <w:tc>
          <w:tcPr>
            <w:tcW w:w="111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7、8</w:t>
            </w:r>
          </w:p>
        </w:tc>
        <w:tc>
          <w:tcPr>
            <w:tcW w:w="108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BI170002</w:t>
            </w:r>
          </w:p>
        </w:tc>
        <w:tc>
          <w:tcPr>
            <w:tcW w:w="3583" w:type="dxa"/>
            <w:tcBorders>
              <w:tl2br w:val="nil"/>
              <w:tr2bl w:val="nil"/>
            </w:tcBorders>
            <w:vAlign w:val="center"/>
          </w:tcPr>
          <w:p>
            <w:pPr>
              <w:jc w:val="both"/>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毕业论文(设计)</w:t>
            </w: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10周</w:t>
            </w:r>
          </w:p>
        </w:tc>
        <w:tc>
          <w:tcPr>
            <w:tcW w:w="111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7、8</w:t>
            </w:r>
          </w:p>
        </w:tc>
        <w:tc>
          <w:tcPr>
            <w:tcW w:w="108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合计</w:t>
            </w:r>
          </w:p>
        </w:tc>
        <w:tc>
          <w:tcPr>
            <w:tcW w:w="3583"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4"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18.5</w:t>
            </w:r>
          </w:p>
        </w:tc>
        <w:tc>
          <w:tcPr>
            <w:tcW w:w="106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11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1089"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bl>
    <w:p>
      <w:pPr>
        <w:pStyle w:val="2"/>
        <w:spacing w:after="0" w:line="460" w:lineRule="exact"/>
        <w:ind w:left="0" w:leftChars="0" w:firstLine="562" w:firstLineChars="200"/>
        <w:rPr>
          <w:rFonts w:ascii="宋体" w:hAnsi="宋体" w:eastAsia="宋体" w:cs="宋体"/>
          <w:b/>
          <w:bCs/>
          <w:color w:val="000000" w:themeColor="text1"/>
          <w:sz w:val="28"/>
          <w:szCs w:val="28"/>
          <w14:textOutline w14:w="5105" w14:cap="sq" w14:cmpd="sng" w14:algn="ctr">
            <w14:solidFill>
              <w14:srgbClr w14:val="000000"/>
            </w14:solidFill>
            <w14:prstDash w14:val="solid"/>
            <w14:bevel/>
          </w14:textOutline>
          <w14:textFill>
            <w14:solidFill>
              <w14:schemeClr w14:val="tx1"/>
            </w14:solidFill>
          </w14:textFill>
        </w:rPr>
      </w:pPr>
    </w:p>
    <w:p>
      <w:pPr>
        <w:pStyle w:val="2"/>
        <w:spacing w:after="0" w:line="460" w:lineRule="exact"/>
        <w:ind w:left="0" w:leftChars="0" w:firstLine="560" w:firstLineChars="200"/>
        <w:rPr>
          <w:rFonts w:ascii="宋体" w:hAnsi="宋体" w:eastAsia="宋体" w:cs="宋体"/>
          <w:b/>
          <w:bCs/>
          <w:color w:val="000000" w:themeColor="text1"/>
          <w:sz w:val="28"/>
          <w:szCs w:val="28"/>
          <w14:textOutline w14:w="5105" w14:cap="sq" w14:cmpd="sng" w14:algn="ctr">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z w:val="28"/>
          <w:szCs w:val="28"/>
          <w14:textOutline w14:w="5105" w14:cap="sq" w14:cmpd="sng" w14:algn="ctr">
            <w14:solidFill>
              <w14:srgbClr w14:val="000000"/>
            </w14:solidFill>
            <w14:prstDash w14:val="solid"/>
            <w14:bevel/>
          </w14:textOutline>
          <w14:textFill>
            <w14:solidFill>
              <w14:schemeClr w14:val="tx1"/>
            </w14:solidFill>
          </w14:textFill>
        </w:rPr>
        <w:t>十二、各学期学时分配表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701"/>
        <w:gridCol w:w="756"/>
        <w:gridCol w:w="785"/>
        <w:gridCol w:w="785"/>
        <w:gridCol w:w="830"/>
        <w:gridCol w:w="756"/>
        <w:gridCol w:w="830"/>
        <w:gridCol w:w="887"/>
        <w:gridCol w:w="8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学期</w:t>
            </w:r>
          </w:p>
        </w:tc>
        <w:tc>
          <w:tcPr>
            <w:tcW w:w="701"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1</w:t>
            </w: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2</w:t>
            </w: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3</w:t>
            </w: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4</w:t>
            </w: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5</w:t>
            </w: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w:t>
            </w: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通识教育必修课程</w:t>
            </w:r>
          </w:p>
        </w:tc>
        <w:tc>
          <w:tcPr>
            <w:tcW w:w="701"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216</w:t>
            </w:r>
          </w:p>
        </w:tc>
        <w:tc>
          <w:tcPr>
            <w:tcW w:w="756"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188</w:t>
            </w:r>
          </w:p>
        </w:tc>
        <w:tc>
          <w:tcPr>
            <w:tcW w:w="785"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172</w:t>
            </w:r>
          </w:p>
        </w:tc>
        <w:tc>
          <w:tcPr>
            <w:tcW w:w="83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76</w:t>
            </w:r>
          </w:p>
        </w:tc>
        <w:tc>
          <w:tcPr>
            <w:tcW w:w="756"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830" w:type="dxa"/>
            <w:tcBorders>
              <w:tl2br w:val="nil"/>
              <w:tr2bl w:val="nil"/>
            </w:tcBorders>
            <w:vAlign w:val="center"/>
          </w:tcPr>
          <w:p>
            <w:pPr>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学科基础课程</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232</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168</w:t>
            </w: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152</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144</w:t>
            </w: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专业核心课程</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64</w:t>
            </w: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72</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112</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152</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104</w:t>
            </w:r>
          </w:p>
        </w:tc>
        <w:tc>
          <w:tcPr>
            <w:tcW w:w="88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专业方向课程</w:t>
            </w:r>
          </w:p>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（每学期最低选修学时）</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80</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112</w:t>
            </w:r>
          </w:p>
        </w:tc>
        <w:tc>
          <w:tcPr>
            <w:tcW w:w="887"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专业拓展课程</w:t>
            </w:r>
          </w:p>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（每学期最低选修学时）</w:t>
            </w:r>
          </w:p>
        </w:tc>
        <w:tc>
          <w:tcPr>
            <w:tcW w:w="701"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32</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16</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合计</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448</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420</w:t>
            </w: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396</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412</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188</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252</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基础实践（周）</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专业实践（周）</w:t>
            </w:r>
          </w:p>
        </w:tc>
        <w:tc>
          <w:tcPr>
            <w:tcW w:w="701"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综合实践（周）</w:t>
            </w:r>
          </w:p>
        </w:tc>
        <w:tc>
          <w:tcPr>
            <w:tcW w:w="701"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7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30"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1743" w:type="dxa"/>
            <w:gridSpan w:val="2"/>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68"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周学时</w:t>
            </w:r>
          </w:p>
        </w:tc>
        <w:tc>
          <w:tcPr>
            <w:tcW w:w="701"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26.4</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22.1</w:t>
            </w: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p>
        </w:tc>
        <w:tc>
          <w:tcPr>
            <w:tcW w:w="785"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20.8</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22.9</w:t>
            </w:r>
          </w:p>
        </w:tc>
        <w:tc>
          <w:tcPr>
            <w:tcW w:w="756"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10.4</w:t>
            </w:r>
          </w:p>
        </w:tc>
        <w:tc>
          <w:tcPr>
            <w:tcW w:w="830" w:type="dxa"/>
            <w:tcBorders>
              <w:tl2br w:val="nil"/>
              <w:tr2bl w:val="nil"/>
            </w:tcBorders>
            <w:vAlign w:val="center"/>
          </w:tcPr>
          <w:p>
            <w:pPr>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13.3</w:t>
            </w:r>
          </w:p>
        </w:tc>
        <w:tc>
          <w:tcPr>
            <w:tcW w:w="887"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c>
          <w:tcPr>
            <w:tcW w:w="856" w:type="dxa"/>
            <w:tcBorders>
              <w:tl2br w:val="nil"/>
              <w:tr2bl w:val="nil"/>
            </w:tcBorders>
            <w:vAlign w:val="center"/>
          </w:tcPr>
          <w:p>
            <w:pPr>
              <w:jc w:val="center"/>
              <w:rPr>
                <w:rFonts w:ascii="宋体" w:hAnsi="宋体" w:cs="宋体"/>
                <w:color w:val="000000" w:themeColor="text1"/>
                <w:sz w:val="18"/>
                <w:szCs w:val="18"/>
                <w14:textFill>
                  <w14:solidFill>
                    <w14:schemeClr w14:val="tx1"/>
                  </w14:solidFill>
                </w14:textFill>
              </w:rPr>
            </w:pPr>
          </w:p>
        </w:tc>
      </w:tr>
    </w:tbl>
    <w:p>
      <w:pPr>
        <w:widowControl w:val="0"/>
        <w:kinsoku/>
        <w:autoSpaceDE/>
        <w:autoSpaceDN/>
        <w:adjustRightInd/>
        <w:snapToGrid/>
        <w:spacing w:line="460" w:lineRule="exact"/>
        <w:jc w:val="both"/>
        <w:textAlignment w:val="auto"/>
        <w:rPr>
          <w:rFonts w:ascii="宋体" w:hAnsi="宋体" w:eastAsia="宋体" w:cs="宋体"/>
          <w:b/>
          <w:bCs/>
          <w:sz w:val="28"/>
          <w:szCs w:val="28"/>
        </w:rPr>
      </w:pPr>
    </w:p>
    <w:p>
      <w:pPr>
        <w:widowControl w:val="0"/>
        <w:kinsoku/>
        <w:autoSpaceDE/>
        <w:autoSpaceDN/>
        <w:adjustRightInd/>
        <w:snapToGrid/>
        <w:spacing w:line="460" w:lineRule="exact"/>
        <w:jc w:val="both"/>
        <w:textAlignment w:val="auto"/>
        <w:rPr>
          <w:rFonts w:ascii="宋体" w:hAnsi="宋体" w:eastAsia="宋体" w:cs="宋体"/>
          <w:b/>
          <w:bCs/>
          <w:sz w:val="28"/>
          <w:szCs w:val="28"/>
        </w:rPr>
      </w:pPr>
    </w:p>
    <w:p>
      <w:pPr>
        <w:widowControl w:val="0"/>
        <w:kinsoku/>
        <w:autoSpaceDE/>
        <w:autoSpaceDN/>
        <w:adjustRightInd/>
        <w:snapToGrid/>
        <w:spacing w:line="460" w:lineRule="exact"/>
        <w:jc w:val="both"/>
        <w:textAlignment w:val="auto"/>
        <w:rPr>
          <w:rFonts w:ascii="宋体" w:hAnsi="宋体" w:eastAsia="宋体" w:cs="宋体"/>
          <w:b/>
          <w:bCs/>
          <w:sz w:val="28"/>
          <w:szCs w:val="28"/>
        </w:rPr>
      </w:pPr>
      <w:r>
        <w:rPr>
          <w:rFonts w:hint="eastAsia" w:ascii="宋体" w:hAnsi="宋体" w:eastAsia="宋体" w:cs="宋体"/>
          <w:b/>
          <w:bCs/>
          <w:sz w:val="28"/>
          <w:szCs w:val="28"/>
        </w:rPr>
        <w:t>十三、课程简介</w:t>
      </w:r>
    </w:p>
    <w:p>
      <w:pPr>
        <w:widowControl w:val="0"/>
        <w:kinsoku/>
        <w:autoSpaceDE/>
        <w:autoSpaceDN/>
        <w:adjustRightInd/>
        <w:snapToGrid/>
        <w:spacing w:line="460" w:lineRule="exact"/>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1.高等数学ZI(课程代码:BC060027)</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总学时：72</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学时(理论学时72，实验学时0)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前承课程：无</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后续课程：应用数学ZI</w:t>
      </w:r>
      <w:r>
        <w:rPr>
          <w:rFonts w:hint="eastAsia" w:ascii="宋体" w:hAnsi="宋体" w:eastAsia="宋体" w:cs="宋体"/>
          <w:color w:val="000000" w:themeColor="text1"/>
          <w:sz w:val="24"/>
          <w:szCs w:val="24"/>
          <w14:textFill>
            <w14:solidFill>
              <w14:schemeClr w14:val="tx1"/>
            </w14:solidFill>
          </w14:textFill>
        </w:rPr>
        <w:t>、人工智能</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2.计算机导论（课程代码:BC170029）</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w:t>
      </w:r>
      <w:r>
        <w:rPr>
          <w:rFonts w:ascii="宋体" w:hAnsi="宋体" w:eastAsia="宋体" w:cs="宋体"/>
          <w:color w:val="000000" w:themeColor="text1"/>
          <w:sz w:val="24"/>
          <w:szCs w:val="24"/>
          <w14:textFill>
            <w14:solidFill>
              <w14:schemeClr w14:val="tx1"/>
            </w14:solidFill>
          </w14:textFill>
        </w:rPr>
        <w:t xml:space="preserve">32 </w:t>
      </w:r>
      <w:r>
        <w:rPr>
          <w:rFonts w:hint="eastAsia" w:ascii="宋体" w:hAnsi="宋体" w:eastAsia="宋体" w:cs="宋体"/>
          <w:color w:val="000000" w:themeColor="text1"/>
          <w:sz w:val="24"/>
          <w:szCs w:val="24"/>
          <w14:textFill>
            <w14:solidFill>
              <w14:schemeClr w14:val="tx1"/>
            </w14:solidFill>
          </w14:textFill>
        </w:rPr>
        <w:t>学时（理论学时</w:t>
      </w:r>
      <w:r>
        <w:rPr>
          <w:rFonts w:ascii="宋体" w:hAnsi="宋体" w:eastAsia="宋体" w:cs="宋体"/>
          <w:color w:val="000000" w:themeColor="text1"/>
          <w:sz w:val="24"/>
          <w:szCs w:val="24"/>
          <w14:textFill>
            <w14:solidFill>
              <w14:schemeClr w14:val="tx1"/>
            </w14:solidFill>
          </w14:textFill>
        </w:rPr>
        <w:t>16</w:t>
      </w:r>
      <w:r>
        <w:rPr>
          <w:rFonts w:hint="eastAsia" w:ascii="宋体" w:hAnsi="宋体" w:eastAsia="宋体" w:cs="宋体"/>
          <w:color w:val="000000" w:themeColor="text1"/>
          <w:sz w:val="24"/>
          <w:szCs w:val="24"/>
          <w14:textFill>
            <w14:solidFill>
              <w14:schemeClr w14:val="tx1"/>
            </w14:solidFill>
          </w14:textFill>
        </w:rPr>
        <w:t>，实验学时</w:t>
      </w:r>
      <w:r>
        <w:rPr>
          <w:rFonts w:ascii="宋体" w:hAnsi="宋体" w:eastAsia="宋体" w:cs="宋体"/>
          <w:color w:val="000000" w:themeColor="text1"/>
          <w:sz w:val="24"/>
          <w:szCs w:val="24"/>
          <w14:textFill>
            <w14:solidFill>
              <w14:schemeClr w14:val="tx1"/>
            </w14:solidFill>
          </w14:textFill>
        </w:rPr>
        <w:t>16</w:t>
      </w:r>
      <w:r>
        <w:rPr>
          <w:rFonts w:hint="eastAsia" w:ascii="宋体" w:hAnsi="宋体" w:eastAsia="宋体" w:cs="宋体"/>
          <w:color w:val="000000" w:themeColor="text1"/>
          <w:sz w:val="24"/>
          <w:szCs w:val="24"/>
          <w14:textFill>
            <w14:solidFill>
              <w14:schemeClr w14:val="tx1"/>
            </w14:solidFill>
          </w14:textFill>
        </w:rPr>
        <w:t>）</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w:t>
      </w:r>
      <w:r>
        <w:rPr>
          <w:rFonts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office办公软件，为学生进一步学习专业课程打下坚实的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前承课程：无</w:t>
      </w:r>
    </w:p>
    <w:p>
      <w:pPr>
        <w:widowControl w:val="0"/>
        <w:kinsoku/>
        <w:autoSpaceDE/>
        <w:autoSpaceDN/>
        <w:adjustRightInd/>
        <w:snapToGrid/>
        <w:spacing w:line="460" w:lineRule="exact"/>
        <w:ind w:firstLine="480" w:firstLineChars="200"/>
        <w:jc w:val="both"/>
        <w:textAlignment w:val="auto"/>
        <w:rPr>
          <w:rFonts w:ascii="宋体" w:hAnsi="宋体" w:eastAsia="宋体" w:cs="宋体"/>
          <w:b/>
          <w:snapToGrid/>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后续课程：程序设计基础（C）</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3.植物生理附生化(课程代码:BC030075)</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总学时：80 学时(理论学时80，实验学时0)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总学分：5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概述：本课程共分为植物生理和植物生化两个部分，是智慧农业专业的学科基础课程。植物生理学部分主要以高等绿色植物为研究对象，重点研究植物的生命活动，在了解植物生命活动的基本规律后对植物的生长发育进行有效地控制以满足人类的需求。本课程主要介绍植物的细胞结构与功能、水分代谢、矿质与氮素营养、光合作用、呼吸作用、同化物的运输与分配、信号转导、植物生长物质、光形态建成与运动、生长生理、成花生理、生殖和衰老及抗逆生理等方面的基本概念、原理、调控及应用。植物生化部分主要向学生传授生物体的化学组成，结构及功能，物质代谢及其调控，遗传信息的贮存，传递与表达。课程内容主要包含三个部分，即生物大分子的分子结构，主要理化性质，并在分子水平上阐述其结构与功能的关系；物质的代谢变化，重点阐述主要代谢途径，生物氧化与能量转换，代谢途径间的联系以及代谢调节原理及规律；阐明遗传学中心法则所揭示的信息流向，包括DNA复制，RNA转录，翻译及基因表达调控等。</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前承课程：无</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后续课程：植物学、土壤肥料学通论、作物生产学</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4.农业生态学(课程代码:BC030071)</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总学时：48 学时(理论学时48，实验学时0)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 学分</w:t>
      </w:r>
    </w:p>
    <w:p>
      <w:pPr>
        <w:tabs>
          <w:tab w:val="left" w:pos="148"/>
        </w:tabs>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概述：本课程为农业生态建设提供了相关理论指导，同时也为解决农业生态问题、确定未来智慧农业发展方向提供了理论借鉴。本课程主要从农业生态环境(光、温、水、大气、土壤)，植物种群</w:t>
      </w: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植物群落</w:t>
      </w: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生态系统</w:t>
      </w: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基础生态学和农业生态六个方面出发，以农业生产环境与生产作物为主要研究对象，讲授生态学相关知识，并通过理论教学教授基本的生态研究和调查方法。通过学习期望学生对生态学有一个基本的了解和认识，并能利用相关生态理论进行农业生态问题的解决，指导</w:t>
      </w:r>
      <w:r>
        <w:rPr>
          <w:rFonts w:hint="eastAsia" w:ascii="宋体" w:hAnsi="宋体" w:eastAsia="宋体" w:cs="宋体"/>
          <w:color w:val="000000" w:themeColor="text1"/>
          <w:sz w:val="24"/>
          <w:szCs w:val="24"/>
          <w14:textFill>
            <w14:solidFill>
              <w14:schemeClr w14:val="tx1"/>
            </w14:solidFill>
          </w14:textFill>
        </w:rPr>
        <w:t>智慧</w:t>
      </w:r>
      <w:r>
        <w:rPr>
          <w:rFonts w:ascii="宋体" w:hAnsi="宋体" w:eastAsia="宋体" w:cs="宋体"/>
          <w:color w:val="000000" w:themeColor="text1"/>
          <w:sz w:val="24"/>
          <w:szCs w:val="24"/>
          <w14:textFill>
            <w14:solidFill>
              <w14:schemeClr w14:val="tx1"/>
            </w14:solidFill>
          </w14:textFill>
        </w:rPr>
        <w:t>农业生产。</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前承课程：无</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后续课程：土壤肥料学通论、作物生产学、作物栽培学、设施栽培学</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5.应用数学ZI(课程代码:BC060028)</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总学时：56 学时(理论学时56，实验学时0)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总学分：3.5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是一门专业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前承课程：高等数学ZI</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w:t>
      </w:r>
      <w:r>
        <w:rPr>
          <w:rFonts w:hint="eastAsia" w:ascii="宋体" w:hAnsi="宋体" w:eastAsia="宋体" w:cs="宋体"/>
          <w:color w:val="000000" w:themeColor="text1"/>
          <w:sz w:val="24"/>
          <w:szCs w:val="24"/>
          <w14:textFill>
            <w14:solidFill>
              <w14:schemeClr w14:val="tx1"/>
            </w14:solidFill>
          </w14:textFill>
        </w:rPr>
        <w:t>人工智能</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6.程序设计基础(C)(课程代码:BC170004)</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总学时：64 学时(理论学时44，实验学时20)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旨在使学生掌握程序设计的基本方法及思维，掌握软件开发必备的C程序设计知识。包括数据类型、结构化程序设计方法、数组、函数、指针、结构体等知识；掌握基本的编程规范；形成程序设计基本思想，掌握程序调试的基本方法，使学生初步具备程序设计能力，为学生进一步学习其他专业课程和今 后从事网络技术工作打下坚实的基础。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前承课程：无</w:t>
      </w:r>
    </w:p>
    <w:p>
      <w:pPr>
        <w:pStyle w:val="2"/>
        <w:spacing w:after="0" w:line="460" w:lineRule="exact"/>
        <w:ind w:left="0" w:leftChars="0" w:firstLine="480" w:firstLineChars="200"/>
        <w:rPr>
          <w:rFonts w:ascii="宋体" w:hAnsi="宋体" w:eastAsia="宋体" w:cs="宋体"/>
          <w:color w:val="000000" w:themeColor="text1"/>
          <w:sz w:val="23"/>
          <w:szCs w:val="23"/>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后续课程：Python程序设计、数据结构</w:t>
      </w:r>
      <w:r>
        <w:rPr>
          <w:rFonts w:hint="eastAsia"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单片机原理与应用</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7.电路与电子技术(课程代码:BC170006)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总学时：72</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学时(理论学时56，实验学时16)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是一门主要技术基础课，第一篇为电路分析，主要介绍电路的基本概念和基本定律，直流电路分析、动态电路时域分析、正弦稳态交流电路分析；第二篇为模拟电子技术，主要介绍半导体器件基础、放大电路基础、集成运算放大电路及其应用；第三篇为数字电子技术，主要介绍逻辑代数基础、组合逻辑电路、触发器、时序逻辑电路、数/模和模/数转换等。通过本课程的学习，使学生掌握电路的基本原理及分析方法，深刻认识单元电路、集成电路在实际电路中的应用，掌握电子线路及电子器件的测试方法，熟练掌握阅读和分析电路图的方法，具备查阅电子器件和集成电路手册的能力，学会常用电子仪器的使用，掌握电路的设计、安装及调试方法。</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前承课程：高等数学</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后续课程：计算机组成原理、单片机原理与应用、嵌入式系统应用等。</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8.无机及分析化学Ⅱ（课程代码:BC020047）</w:t>
      </w:r>
    </w:p>
    <w:p>
      <w:pPr>
        <w:spacing w:line="460" w:lineRule="exact"/>
        <w:ind w:firstLine="486"/>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总学时：64 学时（理论学时40，实验学时24）</w:t>
      </w:r>
    </w:p>
    <w:p>
      <w:pPr>
        <w:spacing w:line="460" w:lineRule="exact"/>
        <w:ind w:firstLine="486"/>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总学分：4 学分</w:t>
      </w:r>
    </w:p>
    <w:p>
      <w:pPr>
        <w:spacing w:line="460" w:lineRule="exact"/>
        <w:ind w:firstLine="486"/>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概述：本课程是为了使学生掌握对其他化学课程和专业课具有普遍意义的化学热力学、化学动力学的基本原理、电化学基本原理、吸光光度法和物质结构的基本理论、规律和研究方法，主要学习稀溶液和溶胶等分散系的性质及应用、化学反应的方向和限度、化学反应速率理论及影响反应速率的因素、电解质溶液和离子平衡、配位化合物的基本概念和配位平衡，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spacing w:line="460" w:lineRule="exact"/>
        <w:ind w:firstLine="486"/>
        <w:rPr>
          <w:rFonts w:asciiTheme="majorEastAsia" w:hAnsiTheme="majorEastAsia" w:eastAsiaTheme="majorEastAsia" w:cstheme="majorEastAsia"/>
          <w:color w:val="000000" w:themeColor="text1"/>
          <w:sz w:val="24"/>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前承课程：高中化学</w:t>
      </w:r>
    </w:p>
    <w:p>
      <w:pPr>
        <w:spacing w:line="460" w:lineRule="exact"/>
        <w:ind w:firstLine="480" w:firstLineChars="200"/>
        <w:rPr>
          <w:rFonts w:asciiTheme="majorEastAsia" w:hAnsiTheme="majorEastAsia" w:eastAsiaTheme="majorEastAsia" w:cstheme="majorEastAsia"/>
          <w:color w:val="000000" w:themeColor="text1"/>
          <w:sz w:val="24"/>
          <w:szCs w:val="24"/>
          <w:highlight w:val="cyan"/>
          <w14:textFill>
            <w14:solidFill>
              <w14:schemeClr w14:val="tx1"/>
            </w14:solidFill>
          </w14:textFill>
        </w:rPr>
      </w:pPr>
      <w:r>
        <w:rPr>
          <w:rFonts w:hint="eastAsia" w:asciiTheme="majorEastAsia" w:hAnsiTheme="majorEastAsia" w:eastAsiaTheme="majorEastAsia" w:cstheme="majorEastAsia"/>
          <w:color w:val="000000" w:themeColor="text1"/>
          <w:sz w:val="24"/>
          <w14:textFill>
            <w14:solidFill>
              <w14:schemeClr w14:val="tx1"/>
            </w14:solidFill>
          </w14:textFill>
        </w:rPr>
        <w:t>后续课程：有机化学</w:t>
      </w:r>
      <w:r>
        <w:rPr>
          <w:rFonts w:hint="eastAsia" w:asciiTheme="majorEastAsia" w:hAnsiTheme="majorEastAsia" w:eastAsiaTheme="majorEastAsia" w:cstheme="majorEastAsia"/>
          <w:b/>
          <w:color w:val="000000" w:themeColor="text1"/>
          <w:sz w:val="24"/>
          <w14:textFill>
            <w14:solidFill>
              <w14:schemeClr w14:val="tx1"/>
            </w14:solidFill>
          </w14:textFill>
        </w:rPr>
        <w:t>Ⅱ</w:t>
      </w:r>
      <w:r>
        <w:rPr>
          <w:rFonts w:hint="eastAsia" w:asciiTheme="majorEastAsia" w:hAnsiTheme="majorEastAsia" w:eastAsiaTheme="majorEastAsia" w:cstheme="majorEastAsia"/>
          <w:color w:val="000000" w:themeColor="text1"/>
          <w:sz w:val="24"/>
          <w14:textFill>
            <w14:solidFill>
              <w14:schemeClr w14:val="tx1"/>
            </w14:solidFill>
          </w14:textFill>
        </w:rPr>
        <w:t>、植物生理附生化</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9.植物学(课程代码:BC030072)</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总学时：48</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学时(理论学时48，实验学时0)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植物学是以植物为研究对象，主要研究植物的形态结构和功能、生长发育的基本特性、植物多样性及植物与环境之间的关系。重点讲解植物六大器官—根、茎、叶、花、果实、种子的宏观形态特征和微观结构。通过学习植物学，可以理解和欣赏植物的结构、功能和多样性，了解植物的起源和进化。</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前承课程：农业生态学</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后续课程：作物生产学、作物栽培学、设施栽培学</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10.土壤肥料学通论(课程代码:BC030076)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总学时：64</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学时(理论学时48，实验学时16)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是智慧农业专业的一门学科基础课。通过学习本课程，使学生了解土壤的形成、土壤的基本性质、土壤的分类及分布规律；掌握植物营养与施肥的原理、主要肥料品种的成分、性质及施肥方法，为学好其他专业课打下良好的基础，并为在农业生产实践中土壤肥料的管理提供理论依据和先进手段。</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前承课程：农业生态学、植物生理附生化</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后续课程：作物生产学、作物栽培学、设施栽培学、有机农业种植体系与案例、植物田间技术</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11.有机化学Ⅱ（课程代码:BC020048）</w:t>
      </w:r>
    </w:p>
    <w:p>
      <w:pPr>
        <w:spacing w:line="460" w:lineRule="exact"/>
        <w:ind w:firstLine="48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总学时：</w:t>
      </w:r>
      <w:r>
        <w:rPr>
          <w:rFonts w:hint="eastAsia" w:ascii="宋体" w:hAnsi="宋体" w:eastAsia="宋体" w:cs="宋体"/>
          <w:color w:val="000000" w:themeColor="text1"/>
          <w:sz w:val="24"/>
          <w14:textFill>
            <w14:solidFill>
              <w14:schemeClr w14:val="tx1"/>
            </w14:solidFill>
          </w14:textFill>
        </w:rPr>
        <w:t xml:space="preserve">64 </w:t>
      </w:r>
      <w:r>
        <w:rPr>
          <w:rFonts w:hint="eastAsia" w:ascii="宋体" w:hAnsi="宋体" w:cs="宋体"/>
          <w:color w:val="000000" w:themeColor="text1"/>
          <w:sz w:val="24"/>
          <w14:textFill>
            <w14:solidFill>
              <w14:schemeClr w14:val="tx1"/>
            </w14:solidFill>
          </w14:textFill>
        </w:rPr>
        <w:t>学时（理论学时4</w:t>
      </w:r>
      <w:r>
        <w:rPr>
          <w:rFonts w:hint="eastAsia" w:ascii="宋体" w:hAnsi="宋体" w:eastAsia="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，实验学时</w:t>
      </w:r>
      <w:r>
        <w:rPr>
          <w:rFonts w:hint="eastAsia" w:ascii="宋体" w:hAnsi="宋体" w:eastAsia="宋体" w:cs="宋体"/>
          <w:color w:val="000000" w:themeColor="text1"/>
          <w:sz w:val="24"/>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w:t>
      </w:r>
    </w:p>
    <w:p>
      <w:pPr>
        <w:spacing w:line="460" w:lineRule="exact"/>
        <w:ind w:firstLine="48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总学分：</w:t>
      </w:r>
      <w:r>
        <w:rPr>
          <w:rFonts w:hint="eastAsia" w:ascii="宋体" w:hAnsi="宋体" w:eastAsia="宋体" w:cs="宋体"/>
          <w:color w:val="000000" w:themeColor="text1"/>
          <w:sz w:val="24"/>
          <w14:textFill>
            <w14:solidFill>
              <w14:schemeClr w14:val="tx1"/>
            </w14:solidFill>
          </w14:textFill>
        </w:rPr>
        <w:t xml:space="preserve">4 </w:t>
      </w:r>
      <w:r>
        <w:rPr>
          <w:rFonts w:hint="eastAsia" w:ascii="宋体" w:hAnsi="宋体" w:cs="宋体"/>
          <w:color w:val="000000" w:themeColor="text1"/>
          <w:sz w:val="24"/>
          <w14:textFill>
            <w14:solidFill>
              <w14:schemeClr w14:val="tx1"/>
            </w14:solidFill>
          </w14:textFill>
        </w:rPr>
        <w:t>学分</w:t>
      </w:r>
    </w:p>
    <w:p>
      <w:pPr>
        <w:spacing w:line="460" w:lineRule="exact"/>
        <w:ind w:firstLine="48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spacing w:line="460" w:lineRule="exact"/>
        <w:ind w:firstLine="486"/>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前承课程：</w:t>
      </w:r>
      <w:r>
        <w:rPr>
          <w:rFonts w:hint="eastAsia" w:ascii="宋体" w:hAnsi="宋体" w:cs="宋体"/>
          <w:bCs/>
          <w:color w:val="000000" w:themeColor="text1"/>
          <w:sz w:val="24"/>
          <w14:textFill>
            <w14:solidFill>
              <w14:schemeClr w14:val="tx1"/>
            </w14:solidFill>
          </w14:textFill>
        </w:rPr>
        <w:t>无机及分析化学</w:t>
      </w:r>
      <w:r>
        <w:rPr>
          <w:rFonts w:hint="eastAsia" w:ascii="宋体" w:hAnsi="宋体" w:eastAsia="宋体" w:cs="宋体"/>
          <w:bCs/>
          <w:color w:val="000000" w:themeColor="text1"/>
          <w:sz w:val="24"/>
          <w14:textFill>
            <w14:solidFill>
              <w14:schemeClr w14:val="tx1"/>
            </w14:solidFill>
          </w14:textFill>
        </w:rPr>
        <w:t>Ⅱ</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后续课程：</w:t>
      </w:r>
      <w:r>
        <w:rPr>
          <w:rFonts w:hint="eastAsia" w:ascii="宋体" w:hAnsi="宋体" w:eastAsia="宋体" w:cs="宋体"/>
          <w:bCs/>
          <w:color w:val="000000" w:themeColor="text1"/>
          <w:sz w:val="24"/>
          <w14:textFill>
            <w14:solidFill>
              <w14:schemeClr w14:val="tx1"/>
            </w14:solidFill>
          </w14:textFill>
        </w:rPr>
        <w:t>植物生理附生化</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12.Linux系统应用(课程代码:BC170030)</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总学时：32 学时(理论课时16，实验学时16)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总学分：2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概述：Linux系统与应用是智慧农业专业的专业方向课程，本课程旨在培养学生Linux系统维护的能力、Linux系统管理能力、Linux系统应用能力。课程的主要内容包括Linux系统的安装与基本使用、命令行下常用命令及相关参数的使用、Linux文件系统的结构及管理、Linux下C语言程序开发过程、账户管理、进程管理、网络管理以及如何在Linux环境中架设Web服务器等。</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前承课程：数据结构</w:t>
      </w:r>
    </w:p>
    <w:p>
      <w:pPr>
        <w:spacing w:line="460" w:lineRule="exact"/>
        <w:ind w:firstLine="480" w:firstLineChars="200"/>
        <w:rPr>
          <w:rFonts w:ascii="宋体" w:hAnsi="宋体" w:eastAsia="宋体" w:cs="宋体"/>
          <w:b/>
          <w:bCs/>
          <w:color w:val="000000" w:themeColor="text1"/>
          <w:sz w:val="24"/>
          <w:szCs w:val="24"/>
          <w14:textOutline w14:w="4356" w14:cap="sq" w14:cmpd="sng" w14:algn="ctr">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后续课程：单片机原理与应用、物联网应用开发</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13.Python程序设计(课程代码:BD170043)</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w:t>
      </w:r>
      <w:r>
        <w:rPr>
          <w:rFonts w:hint="eastAsia" w:ascii="宋体" w:hAnsi="宋体" w:eastAsia="宋体" w:cs="宋体"/>
          <w:color w:val="000000" w:themeColor="text1"/>
          <w:sz w:val="24"/>
          <w:szCs w:val="24"/>
          <w14:textFill>
            <w14:solidFill>
              <w14:schemeClr w14:val="tx1"/>
            </w14:solidFill>
          </w14:textFill>
        </w:rPr>
        <w:t xml:space="preserve">64 </w:t>
      </w:r>
      <w:r>
        <w:rPr>
          <w:rFonts w:ascii="宋体" w:hAnsi="宋体" w:eastAsia="宋体" w:cs="宋体"/>
          <w:color w:val="000000" w:themeColor="text1"/>
          <w:sz w:val="24"/>
          <w:szCs w:val="24"/>
          <w14:textFill>
            <w14:solidFill>
              <w14:schemeClr w14:val="tx1"/>
            </w14:solidFill>
          </w14:textFill>
        </w:rPr>
        <w:t>学时(理论课时</w:t>
      </w:r>
      <w:r>
        <w:rPr>
          <w:rFonts w:hint="eastAsia" w:ascii="宋体" w:hAnsi="宋体" w:eastAsia="宋体" w:cs="宋体"/>
          <w:color w:val="000000" w:themeColor="text1"/>
          <w:sz w:val="24"/>
          <w:szCs w:val="24"/>
          <w14:textFill>
            <w14:solidFill>
              <w14:schemeClr w14:val="tx1"/>
            </w14:solidFill>
          </w14:textFill>
        </w:rPr>
        <w:t>40</w:t>
      </w:r>
      <w:r>
        <w:rPr>
          <w:rFonts w:ascii="宋体" w:hAnsi="宋体" w:eastAsia="宋体" w:cs="宋体"/>
          <w:color w:val="000000" w:themeColor="text1"/>
          <w:sz w:val="24"/>
          <w:szCs w:val="24"/>
          <w14:textFill>
            <w14:solidFill>
              <w14:schemeClr w14:val="tx1"/>
            </w14:solidFill>
          </w14:textFill>
        </w:rPr>
        <w:t>，实验学时</w:t>
      </w:r>
      <w:r>
        <w:rPr>
          <w:rFonts w:hint="eastAsia" w:ascii="宋体" w:hAnsi="宋体" w:eastAsia="宋体" w:cs="宋体"/>
          <w:color w:val="000000" w:themeColor="text1"/>
          <w:sz w:val="24"/>
          <w:szCs w:val="24"/>
          <w14:textFill>
            <w14:solidFill>
              <w14:schemeClr w14:val="tx1"/>
            </w14:solidFill>
          </w14:textFill>
        </w:rPr>
        <w:t>24</w:t>
      </w:r>
      <w:r>
        <w:rPr>
          <w:rFonts w:ascii="宋体" w:hAnsi="宋体" w:eastAsia="宋体" w:cs="宋体"/>
          <w:color w:val="000000" w:themeColor="text1"/>
          <w:sz w:val="24"/>
          <w:szCs w:val="24"/>
          <w14:textFill>
            <w14:solidFill>
              <w14:schemeClr w14:val="tx1"/>
            </w14:solidFill>
          </w14:textFill>
        </w:rPr>
        <w:t>)</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w:t>
      </w:r>
      <w:r>
        <w:rPr>
          <w:rFonts w:hint="eastAsia" w:ascii="宋体" w:hAnsi="宋体" w:eastAsia="宋体" w:cs="宋体"/>
          <w:color w:val="000000" w:themeColor="text1"/>
          <w:sz w:val="24"/>
          <w:szCs w:val="24"/>
          <w14:textFill>
            <w14:solidFill>
              <w14:schemeClr w14:val="tx1"/>
            </w14:solidFill>
          </w14:textFill>
        </w:rPr>
        <w:t xml:space="preserve">4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Matplotlib进行数据可视化的用法,同时还应培养学生的代码优化与安全编程意识。在教学和学习过程中，应充分发挥Python语言的优势，从最简单、最直观的思路出发，尽快解决问题。</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前承课程：程序设计基础(C)</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w:t>
      </w:r>
      <w:r>
        <w:rPr>
          <w:rFonts w:hint="eastAsia" w:ascii="宋体" w:hAnsi="宋体" w:eastAsia="宋体" w:cs="宋体"/>
          <w:color w:val="000000" w:themeColor="text1"/>
          <w:sz w:val="24"/>
          <w:szCs w:val="24"/>
          <w14:textFill>
            <w14:solidFill>
              <w14:schemeClr w14:val="tx1"/>
            </w14:solidFill>
          </w14:textFill>
        </w:rPr>
        <w:t>人工智能</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14.单片机原理与应用(课程代码:BD170014)</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总学时：32 学时(理论学时24，实验学时8)</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总学分：2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概述：本课程是智慧农业专业的专业核心课，本课程主要讲授单片机存储器体系结构、指令系统与编程技术、中断系统与应用、定时器及应用、外围设备与单片机的接口技术、单片机应用系统设计等。通过本课程的学习，使学生掌握单片机技术及其在工业控制、经济建设和日常生活中的应用，培养学生实践能力、创新能力和新产品设计开发能力。</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前承课程：程序设计基础(C)</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后续课程：嵌入式系统应用</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15.物联网应用开发(课程代码:BD170027)</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总学时：48 学时(理论学时36，实验学时12)</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总学分：3 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概述：本课程是智慧农业专业的专业核心课，要求学生能够熟悉物联网应用的方向领域，应用层的开发设计方法，了解基本网络通信协议，能够掌握物联网系统的设计与分析流程，物联网体系结构和网络的设计方法，能够开发中小型物联网移动端应用程序，培养学生物联网系统思维方式和创新意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前承课程：传感器技术与应用、单片机原理与应用</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后续课程：物联网实训、智慧农业实训</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16.数据库系统原理(课程代码:BD170006)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总学时：56</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学时(理论学时40，实验学时16)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SQL；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前承课程：数据结构</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后续课程：计算机组成原理</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17.数据结构(课程代码:BD170001)</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总学时：72</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学时(理论学时48，实验学时24)</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Huffman算法、B树等常见树的表示和有关算法；图的表示、遍历及应用。</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前承课程：程序设计基础(C)</w:t>
      </w:r>
    </w:p>
    <w:p>
      <w:pPr>
        <w:pStyle w:val="2"/>
        <w:spacing w:after="0" w:line="460" w:lineRule="exact"/>
        <w:ind w:left="0" w:leftChars="0"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后续课程：数据库系统原理、操作系统</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18.农业微生物学(课程代码:BD030063)</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总学时：56</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学时(理论学时40，实验学时16)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主要阐述原核微生物、真核微生物、病毒等微生物的形态、结构、功能，微生物的营养、生长、代谢、遗传育种、生态以及生命活动的基本规律等内容，是智慧农业专业的主要专业课。通过本课程的系统学习，使学生掌握有关微生物学的基本理论知识，同时在学习系统理论知识的基础上，使学生初步掌握研究微生物的基本方法和技能，为其今后从事微生物学的教学和科研工作奠定必要的基础。</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前承课程：无</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后续课程：农业病虫害防治</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19.作物栽培学(课程代码:BD030064)</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总学时：64</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学时(理论学时48，实验学时16)</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总学分：4</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作物栽培学主要研究常见作物及园艺植物的栽培管理技术，是农业生产的主要理论基础。作物栽培学着重阐述常见作物及园艺植物栽培的基本原理，包括生长发育规律、植物的繁殖、种植园的规划设计和种植制度、栽培技术运用等原理。通过对本课程的学习，能够掌握常见作物及园艺品种资源的地理分布和栽培的适宜环境条件，能进行种植园的规划设计，能掌握常见作物及园艺植物的栽培管理技术等，胜任农业科教、技术推广等部门工作。</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前承课程：植物学、土壤肥料学通论、农业生态学</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后续课程：设施栽培学、有机农业种植体系与案例、植物田间技术</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20.农业病虫害防治(课程代码:BD030065)</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总学时：56</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学时(理论课时48，实验学时8)</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农业病虫害防治是智慧农业专业的重要专业课程。该课程以国家职业技能鉴定标准为依据，简明、扼要、全面、系统地介绍了作物及园艺植物病害识别与诊断、昆虫识别与分类、病虫害发生规律及预测预报、病虫害综合治理、安全科学使用农药以及苗期与根部病虫害等内容。在理论上重点突出实践技能所需要的理论基础，在实践上突出了技能训练与生产实际的“零距离”结合。</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前承课程：植物学、土壤肥料学通论、农业微生物学</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后续课程：无</w:t>
      </w:r>
    </w:p>
    <w:p>
      <w:pPr>
        <w:widowControl w:val="0"/>
        <w:kinsoku/>
        <w:autoSpaceDE/>
        <w:autoSpaceDN/>
        <w:adjustRightInd/>
        <w:snapToGrid/>
        <w:spacing w:line="460" w:lineRule="exact"/>
        <w:ind w:firstLine="482" w:firstLineChars="200"/>
        <w:jc w:val="both"/>
        <w:textAlignment w:val="auto"/>
        <w:rPr>
          <w:rFonts w:ascii="宋体" w:hAnsi="宋体" w:eastAsia="宋体" w:cs="宋体"/>
          <w:b/>
          <w:snapToGrid/>
          <w:sz w:val="24"/>
          <w:szCs w:val="24"/>
        </w:rPr>
      </w:pPr>
      <w:r>
        <w:rPr>
          <w:rFonts w:hint="eastAsia" w:ascii="宋体" w:hAnsi="宋体" w:eastAsia="宋体" w:cs="宋体"/>
          <w:b/>
          <w:snapToGrid/>
          <w:sz w:val="24"/>
          <w:szCs w:val="24"/>
        </w:rPr>
        <w:t>21.作物生产学(课程代码:BD030062)</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总学时：56</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学时(理论学时48，实验学时8)</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总学分：3.5</w:t>
      </w:r>
      <w:r>
        <w:rPr>
          <w:rFonts w:hint="eastAsia"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概述：学习本门课程，目的是使学生了解常见作物及园艺植物种苗繁育生产的方式方法，明确苗圃的建立、经营和管理的全过程，使之前的知识体系能够更加完善，理论与实践能够联系更加密切。同时要求学生掌握常见作物及园艺植物园栽培的基础理论知识，能熟练地将理论教学中的相关知识与实际操作相结合，有较强的动手能力，掌握各个实验的操作技能；培养学生的创新能力和从事相关科学研究的能力，以及学生独立思考和分析、解决实际问题的能力。</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前承课程：植物学、土壤肥料学通论、农业生态学、植物生理附生化</w:t>
      </w:r>
    </w:p>
    <w:p>
      <w:pPr>
        <w:spacing w:line="4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后续课程：作物栽培学、设施栽培学、植物田间技术</w:t>
      </w: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BBECB1"/>
    <w:multiLevelType w:val="singleLevel"/>
    <w:tmpl w:val="C4BBECB1"/>
    <w:lvl w:ilvl="0" w:tentative="0">
      <w:start w:val="9"/>
      <w:numFmt w:val="chineseCounting"/>
      <w:suff w:val="nothing"/>
      <w:lvlText w:val="%1、"/>
      <w:lvlJc w:val="left"/>
      <w:rPr>
        <w:rFonts w:hint="eastAsia"/>
      </w:rPr>
    </w:lvl>
  </w:abstractNum>
  <w:abstractNum w:abstractNumId="1">
    <w:nsid w:val="52ED147B"/>
    <w:multiLevelType w:val="singleLevel"/>
    <w:tmpl w:val="52ED147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ZjhjOWQ1MTMzZmI5OTNjYTgxMWMwY2RiZjIzYjcifQ=="/>
  </w:docVars>
  <w:rsids>
    <w:rsidRoot w:val="00CC0780"/>
    <w:rsid w:val="00125016"/>
    <w:rsid w:val="001C6A74"/>
    <w:rsid w:val="006145FE"/>
    <w:rsid w:val="00AE7F72"/>
    <w:rsid w:val="00B31CFB"/>
    <w:rsid w:val="00CC0780"/>
    <w:rsid w:val="03C230FA"/>
    <w:rsid w:val="05485881"/>
    <w:rsid w:val="05A86507"/>
    <w:rsid w:val="05C26987"/>
    <w:rsid w:val="067C0E0B"/>
    <w:rsid w:val="06912324"/>
    <w:rsid w:val="06FA69DA"/>
    <w:rsid w:val="07D12BAE"/>
    <w:rsid w:val="087C30FA"/>
    <w:rsid w:val="09181829"/>
    <w:rsid w:val="0EF600FC"/>
    <w:rsid w:val="10010259"/>
    <w:rsid w:val="103709CC"/>
    <w:rsid w:val="109D1177"/>
    <w:rsid w:val="121137D8"/>
    <w:rsid w:val="14EF7938"/>
    <w:rsid w:val="15837EB3"/>
    <w:rsid w:val="15A44C9E"/>
    <w:rsid w:val="15BB1ECF"/>
    <w:rsid w:val="17D46287"/>
    <w:rsid w:val="199302EE"/>
    <w:rsid w:val="19F30B04"/>
    <w:rsid w:val="1A882CBF"/>
    <w:rsid w:val="1AAE21D3"/>
    <w:rsid w:val="1AD03EF7"/>
    <w:rsid w:val="1BDC0226"/>
    <w:rsid w:val="1C8D0138"/>
    <w:rsid w:val="1D285FD7"/>
    <w:rsid w:val="1D971560"/>
    <w:rsid w:val="1D9763AE"/>
    <w:rsid w:val="1F83456F"/>
    <w:rsid w:val="1F9B7495"/>
    <w:rsid w:val="209739CF"/>
    <w:rsid w:val="219A525F"/>
    <w:rsid w:val="229E0D3E"/>
    <w:rsid w:val="231B23CF"/>
    <w:rsid w:val="241237D2"/>
    <w:rsid w:val="256530CF"/>
    <w:rsid w:val="25956469"/>
    <w:rsid w:val="26190E48"/>
    <w:rsid w:val="269F7257"/>
    <w:rsid w:val="26EC6186"/>
    <w:rsid w:val="275465B7"/>
    <w:rsid w:val="275E4DF0"/>
    <w:rsid w:val="2A5407D0"/>
    <w:rsid w:val="2B5B770D"/>
    <w:rsid w:val="2B621490"/>
    <w:rsid w:val="2B6B0C1C"/>
    <w:rsid w:val="2BCE26DB"/>
    <w:rsid w:val="2E0A5D59"/>
    <w:rsid w:val="2E0B5DA9"/>
    <w:rsid w:val="2E111C41"/>
    <w:rsid w:val="2E8050BA"/>
    <w:rsid w:val="2EE3139A"/>
    <w:rsid w:val="2FEC336D"/>
    <w:rsid w:val="30494873"/>
    <w:rsid w:val="30722604"/>
    <w:rsid w:val="31077AEF"/>
    <w:rsid w:val="31E57AAC"/>
    <w:rsid w:val="32C75788"/>
    <w:rsid w:val="32CF66CF"/>
    <w:rsid w:val="33A81058"/>
    <w:rsid w:val="34336ADC"/>
    <w:rsid w:val="34C91C8B"/>
    <w:rsid w:val="350727B3"/>
    <w:rsid w:val="35D9504E"/>
    <w:rsid w:val="361B02C4"/>
    <w:rsid w:val="366E2AF8"/>
    <w:rsid w:val="36EE3C2B"/>
    <w:rsid w:val="37620175"/>
    <w:rsid w:val="38045EF8"/>
    <w:rsid w:val="384A0C84"/>
    <w:rsid w:val="39C313ED"/>
    <w:rsid w:val="39DB4726"/>
    <w:rsid w:val="3AA206B8"/>
    <w:rsid w:val="3AE93197"/>
    <w:rsid w:val="3AF3788A"/>
    <w:rsid w:val="3BF56BC0"/>
    <w:rsid w:val="3C062B24"/>
    <w:rsid w:val="3C4507D5"/>
    <w:rsid w:val="3C5E6B93"/>
    <w:rsid w:val="3D2330B2"/>
    <w:rsid w:val="3D37715F"/>
    <w:rsid w:val="3DFF731B"/>
    <w:rsid w:val="3EE17BD1"/>
    <w:rsid w:val="403947C2"/>
    <w:rsid w:val="40774C91"/>
    <w:rsid w:val="41992059"/>
    <w:rsid w:val="4214206C"/>
    <w:rsid w:val="43BF3FB9"/>
    <w:rsid w:val="44444165"/>
    <w:rsid w:val="45093E9F"/>
    <w:rsid w:val="45731D2A"/>
    <w:rsid w:val="46D83FB0"/>
    <w:rsid w:val="49920446"/>
    <w:rsid w:val="4A41354F"/>
    <w:rsid w:val="4B0C5FD6"/>
    <w:rsid w:val="4CFA675D"/>
    <w:rsid w:val="4FA34352"/>
    <w:rsid w:val="512B5FEB"/>
    <w:rsid w:val="520B6FE7"/>
    <w:rsid w:val="55924DCB"/>
    <w:rsid w:val="55F90985"/>
    <w:rsid w:val="56376E8C"/>
    <w:rsid w:val="56985F53"/>
    <w:rsid w:val="56B22127"/>
    <w:rsid w:val="56B77B44"/>
    <w:rsid w:val="56F10C0E"/>
    <w:rsid w:val="57097110"/>
    <w:rsid w:val="57127259"/>
    <w:rsid w:val="57A44166"/>
    <w:rsid w:val="5836372E"/>
    <w:rsid w:val="591C41D0"/>
    <w:rsid w:val="594A18C6"/>
    <w:rsid w:val="59A97187"/>
    <w:rsid w:val="59E37EF4"/>
    <w:rsid w:val="59E64851"/>
    <w:rsid w:val="5A2210D7"/>
    <w:rsid w:val="5AED6601"/>
    <w:rsid w:val="5CE65ED9"/>
    <w:rsid w:val="5DFFF2F2"/>
    <w:rsid w:val="5E720D9F"/>
    <w:rsid w:val="5EAE7678"/>
    <w:rsid w:val="5F090D52"/>
    <w:rsid w:val="5F1B306F"/>
    <w:rsid w:val="5F351B48"/>
    <w:rsid w:val="5F943A1C"/>
    <w:rsid w:val="60F70C4C"/>
    <w:rsid w:val="614B4785"/>
    <w:rsid w:val="63232D5E"/>
    <w:rsid w:val="6356208C"/>
    <w:rsid w:val="639130C5"/>
    <w:rsid w:val="64654C7D"/>
    <w:rsid w:val="64A22013"/>
    <w:rsid w:val="64B969C5"/>
    <w:rsid w:val="66C0263F"/>
    <w:rsid w:val="673C5625"/>
    <w:rsid w:val="675C5316"/>
    <w:rsid w:val="67C577E1"/>
    <w:rsid w:val="682D3D04"/>
    <w:rsid w:val="68756A11"/>
    <w:rsid w:val="68E41346"/>
    <w:rsid w:val="69162ADA"/>
    <w:rsid w:val="691914A7"/>
    <w:rsid w:val="6A10568B"/>
    <w:rsid w:val="6A935974"/>
    <w:rsid w:val="6A9D7C2A"/>
    <w:rsid w:val="6C2A1A18"/>
    <w:rsid w:val="6D3062BD"/>
    <w:rsid w:val="6DC16013"/>
    <w:rsid w:val="6F1000D1"/>
    <w:rsid w:val="700510C2"/>
    <w:rsid w:val="707926D7"/>
    <w:rsid w:val="70E231B1"/>
    <w:rsid w:val="70E707C8"/>
    <w:rsid w:val="71EA0570"/>
    <w:rsid w:val="720C2BDC"/>
    <w:rsid w:val="7277509E"/>
    <w:rsid w:val="72972D8D"/>
    <w:rsid w:val="72EA1344"/>
    <w:rsid w:val="73DB2866"/>
    <w:rsid w:val="7440091B"/>
    <w:rsid w:val="748D108A"/>
    <w:rsid w:val="74AA741D"/>
    <w:rsid w:val="74B03F77"/>
    <w:rsid w:val="75BE5139"/>
    <w:rsid w:val="761B163F"/>
    <w:rsid w:val="763BDEAA"/>
    <w:rsid w:val="76934FF2"/>
    <w:rsid w:val="76C173EC"/>
    <w:rsid w:val="76E461E0"/>
    <w:rsid w:val="78E81387"/>
    <w:rsid w:val="79D627DE"/>
    <w:rsid w:val="7A497FE9"/>
    <w:rsid w:val="7B5E3281"/>
    <w:rsid w:val="7BE23A22"/>
    <w:rsid w:val="7BEF12DC"/>
    <w:rsid w:val="7CAD3C56"/>
    <w:rsid w:val="7DD81BC4"/>
    <w:rsid w:val="7F1F7F45"/>
    <w:rsid w:val="7F4D31CD"/>
    <w:rsid w:val="7FB977D3"/>
    <w:rsid w:val="7FCF4B3B"/>
    <w:rsid w:val="D08FA297"/>
    <w:rsid w:val="D7BDDBA6"/>
    <w:rsid w:val="DEFF0321"/>
    <w:rsid w:val="FFFDB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style>
  <w:style w:type="paragraph" w:styleId="4">
    <w:name w:val="footer"/>
    <w:basedOn w:val="1"/>
    <w:link w:val="12"/>
    <w:uiPriority w:val="0"/>
    <w:pPr>
      <w:tabs>
        <w:tab w:val="center" w:pos="4153"/>
        <w:tab w:val="right" w:pos="8306"/>
      </w:tabs>
    </w:pPr>
    <w:rPr>
      <w:sz w:val="18"/>
      <w:szCs w:val="18"/>
    </w:rPr>
  </w:style>
  <w:style w:type="paragraph" w:styleId="5">
    <w:name w:val="header"/>
    <w:basedOn w:val="1"/>
    <w:link w:val="11"/>
    <w:uiPriority w:val="0"/>
    <w:pPr>
      <w:pBdr>
        <w:bottom w:val="single" w:color="auto" w:sz="6" w:space="1"/>
      </w:pBdr>
      <w:tabs>
        <w:tab w:val="center" w:pos="4153"/>
        <w:tab w:val="right" w:pos="8306"/>
      </w:tabs>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1"/>
    <w:semiHidden/>
    <w:unhideWhenUsed/>
    <w:qFormat/>
    <w:uiPriority w:val="0"/>
    <w:tblPr>
      <w:tblCellMar>
        <w:top w:w="0" w:type="dxa"/>
        <w:left w:w="0" w:type="dxa"/>
        <w:bottom w:w="0" w:type="dxa"/>
        <w:right w:w="0" w:type="dxa"/>
      </w:tblCellMar>
    </w:tblPr>
  </w:style>
  <w:style w:type="paragraph" w:customStyle="1" w:styleId="1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1">
    <w:name w:val="页眉 字符"/>
    <w:basedOn w:val="8"/>
    <w:link w:val="5"/>
    <w:uiPriority w:val="0"/>
    <w:rPr>
      <w:rFonts w:ascii="Arial" w:hAnsi="Arial" w:eastAsia="Arial" w:cs="Arial"/>
      <w:snapToGrid w:val="0"/>
      <w:color w:val="000000"/>
      <w:sz w:val="18"/>
      <w:szCs w:val="18"/>
    </w:rPr>
  </w:style>
  <w:style w:type="character" w:customStyle="1" w:styleId="12">
    <w:name w:val="页脚 字符"/>
    <w:basedOn w:val="8"/>
    <w:link w:val="4"/>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2197</Words>
  <Characters>12525</Characters>
  <Lines>104</Lines>
  <Paragraphs>29</Paragraphs>
  <TotalTime>107</TotalTime>
  <ScaleCrop>false</ScaleCrop>
  <LinksUpToDate>false</LinksUpToDate>
  <CharactersWithSpaces>14693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2023-07-22T05:02:00Z</dcterms:created>
  <dc:creator>aaa</dc:creator>
  <cp:lastModifiedBy>李学鹏</cp:lastModifiedBy>
  <dcterms:modified xsi:type="dcterms:W3CDTF">2023-09-12T10:15:31Z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CBBF9C28B9654CE594F7C9664AB2D366_12</vt:lpwstr>
  </property>
</Properties>
</file>