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微软雅黑" w:hAnsi="微软雅黑" w:eastAsia="微软雅黑" w:cs="微软雅黑"/>
          <w:bCs/>
          <w:sz w:val="44"/>
          <w:szCs w:val="44"/>
        </w:rPr>
      </w:pPr>
      <w:r>
        <w:rPr>
          <w:rFonts w:hint="eastAsia" w:ascii="方正小标宋_GBK" w:hAnsi="方正小标宋_GBK" w:eastAsia="方正小标宋_GBK" w:cs="方正小标宋_GBK"/>
          <w:bCs/>
          <w:sz w:val="44"/>
          <w:szCs w:val="44"/>
        </w:rPr>
        <w:t>国际经济与贸易专业人才培养方案</w:t>
      </w:r>
    </w:p>
    <w:p>
      <w:pPr>
        <w:spacing w:line="360" w:lineRule="auto"/>
        <w:jc w:val="center"/>
        <w:rPr>
          <w:rFonts w:hint="eastAsia" w:ascii="宋体" w:hAnsi="宋体" w:cs="宋体" w:eastAsiaTheme="minorEastAsia"/>
          <w:sz w:val="28"/>
          <w:szCs w:val="28"/>
          <w:lang w:val="en-US" w:eastAsia="zh-CN"/>
        </w:rPr>
      </w:pPr>
      <w:r>
        <w:rPr>
          <w:rFonts w:hint="eastAsia" w:ascii="宋体" w:hAnsi="宋体" w:cs="宋体"/>
          <w:sz w:val="28"/>
          <w:szCs w:val="28"/>
        </w:rPr>
        <w:t>专业代码：630502        执笔人：</w:t>
      </w:r>
      <w:r>
        <w:rPr>
          <w:rFonts w:hint="eastAsia" w:ascii="宋体" w:hAnsi="宋体" w:cs="宋体"/>
          <w:sz w:val="28"/>
          <w:szCs w:val="28"/>
          <w:lang w:val="en-US" w:eastAsia="zh-CN"/>
        </w:rPr>
        <w:t>刘丹</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一、培养目标</w:t>
      </w:r>
    </w:p>
    <w:p>
      <w:pPr>
        <w:spacing w:line="460" w:lineRule="exact"/>
        <w:ind w:firstLine="480" w:firstLineChars="200"/>
        <w:rPr>
          <w:sz w:val="24"/>
        </w:rPr>
      </w:pPr>
      <w:r>
        <w:rPr>
          <w:rFonts w:hint="eastAsia" w:ascii="Times New Roman" w:eastAsia="宋体"/>
          <w:sz w:val="24"/>
          <w:lang w:val="en-US" w:eastAsia="zh-CN"/>
        </w:rPr>
        <w:t>本</w:t>
      </w:r>
      <w:r>
        <w:rPr>
          <w:rFonts w:hint="eastAsia"/>
          <w:sz w:val="24"/>
        </w:rPr>
        <w:t>专业培养践行社会主义核心价值观，具有良好思想品质和道德修养，掌握经济与贸易类专业基础知识、基本理论和方法，熟悉</w:t>
      </w:r>
      <w:r>
        <w:rPr>
          <w:rFonts w:hint="eastAsia"/>
          <w:sz w:val="24"/>
          <w:lang w:val="en-US" w:eastAsia="zh-CN"/>
        </w:rPr>
        <w:t>涉外</w:t>
      </w:r>
      <w:r>
        <w:rPr>
          <w:rFonts w:hint="eastAsia"/>
          <w:sz w:val="24"/>
        </w:rPr>
        <w:t>商务活动的业务内容、业务流程</w:t>
      </w:r>
      <w:r>
        <w:rPr>
          <w:rFonts w:hint="eastAsia"/>
          <w:sz w:val="24"/>
          <w:lang w:val="en-US" w:eastAsia="zh-CN"/>
        </w:rPr>
        <w:t>和</w:t>
      </w:r>
      <w:r>
        <w:rPr>
          <w:rFonts w:hint="eastAsia"/>
          <w:sz w:val="24"/>
        </w:rPr>
        <w:t>操作技巧</w:t>
      </w:r>
      <w:r>
        <w:rPr>
          <w:rFonts w:hint="eastAsia"/>
          <w:sz w:val="24"/>
          <w:lang w:eastAsia="zh-CN"/>
        </w:rPr>
        <w:t>，</w:t>
      </w:r>
      <w:r>
        <w:rPr>
          <w:rFonts w:hint="eastAsia"/>
          <w:sz w:val="24"/>
        </w:rPr>
        <w:t>能在政府、企事业单位从事国际贸易及相关工作的培养品德高尚，身心健康，基础扎实，实践能力、适应能力、创新能力强的高素质技能型人才。</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二、培养要求</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（一）专业培养基本要求</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jc w:val="left"/>
        <w:textAlignment w:val="auto"/>
        <w:rPr>
          <w:rFonts w:hint="eastAsia" w:ascii="宋体" w:hAnsi="宋体" w:eastAsia="宋体" w:cs="宋体"/>
          <w:sz w:val="24"/>
        </w:rPr>
      </w:pPr>
      <w:r>
        <w:rPr>
          <w:rFonts w:hint="eastAsia" w:ascii="宋体" w:hAnsi="宋体" w:eastAsia="宋体" w:cs="宋体"/>
          <w:sz w:val="24"/>
        </w:rPr>
        <w:t>要求1：具备正确的世界观、人生观和价值观，具有强烈的爱国敬业精神、良好的人文社会科学素养、良好的职业道德素养，坚持职业操守和道德规范；</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rPr>
      </w:pPr>
      <w:r>
        <w:rPr>
          <w:rFonts w:hint="eastAsia" w:ascii="宋体" w:hAnsi="宋体" w:eastAsia="宋体" w:cs="宋体"/>
          <w:sz w:val="24"/>
        </w:rPr>
        <w:t>要求2：具有良好的人文和艺术修养、审美情趣及文字、语言表达能力，具有全球化视野，掌握自然科学常识，对中外优秀传统文化与思想有一定的了解；</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jc w:val="left"/>
        <w:textAlignment w:val="auto"/>
        <w:rPr>
          <w:rFonts w:hint="eastAsia" w:ascii="宋体" w:hAnsi="宋体" w:eastAsia="宋体" w:cs="宋体"/>
          <w:sz w:val="24"/>
        </w:rPr>
      </w:pPr>
      <w:r>
        <w:rPr>
          <w:rFonts w:hint="eastAsia" w:ascii="宋体" w:hAnsi="宋体" w:eastAsia="宋体" w:cs="宋体"/>
          <w:sz w:val="24"/>
        </w:rPr>
        <w:t>要求</w:t>
      </w:r>
      <w:r>
        <w:rPr>
          <w:rFonts w:hint="eastAsia" w:ascii="宋体" w:hAnsi="宋体" w:eastAsia="宋体" w:cs="宋体"/>
          <w:sz w:val="24"/>
          <w:lang w:val="en-US" w:eastAsia="zh-CN"/>
        </w:rPr>
        <w:t>3</w:t>
      </w:r>
      <w:r>
        <w:rPr>
          <w:rFonts w:hint="eastAsia" w:ascii="宋体" w:hAnsi="宋体" w:eastAsia="宋体" w:cs="宋体"/>
          <w:sz w:val="24"/>
        </w:rPr>
        <w:t>：掌握经济学、国际经济与贸易学科的基础理论知识；熟悉本国和主要贸易大国的贸易发展方针、政策法规、国际贸易惯例及国际经贸的发展趋势；</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jc w:val="left"/>
        <w:textAlignment w:val="auto"/>
        <w:rPr>
          <w:rFonts w:hint="eastAsia" w:ascii="宋体" w:hAnsi="宋体" w:eastAsia="宋体" w:cs="宋体"/>
          <w:sz w:val="24"/>
        </w:rPr>
      </w:pPr>
      <w:r>
        <w:rPr>
          <w:rFonts w:hint="eastAsia" w:ascii="宋体" w:hAnsi="宋体" w:eastAsia="宋体" w:cs="宋体"/>
          <w:sz w:val="24"/>
        </w:rPr>
        <w:t>要求4：掌握报关、进出口单证制作等国际贸易实务操作技能；拥有国际经济与贸易专业实务操作的基本能力；</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jc w:val="left"/>
        <w:textAlignment w:val="auto"/>
        <w:rPr>
          <w:rFonts w:ascii="宋体" w:hAnsi="宋体" w:eastAsia="宋体" w:cs="宋体"/>
          <w:sz w:val="24"/>
        </w:rPr>
      </w:pPr>
      <w:r>
        <w:rPr>
          <w:rFonts w:hint="eastAsia" w:ascii="宋体" w:hAnsi="宋体" w:eastAsia="宋体" w:cs="宋体"/>
          <w:sz w:val="24"/>
        </w:rPr>
        <w:t>要求5：具有较强的语言与文字表达、沟通能力、组织协调与管理能力、抗压能力、终身学习和持续创新能力等；</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jc w:val="left"/>
        <w:textAlignment w:val="auto"/>
        <w:rPr>
          <w:rFonts w:ascii="宋体" w:hAnsi="宋体" w:eastAsia="宋体" w:cs="宋体"/>
          <w:sz w:val="24"/>
        </w:rPr>
      </w:pPr>
      <w:r>
        <w:rPr>
          <w:rFonts w:hint="eastAsia" w:ascii="宋体" w:hAnsi="宋体" w:eastAsia="宋体" w:cs="宋体"/>
          <w:sz w:val="24"/>
        </w:rPr>
        <w:t>要求6：熟练掌握一门外语，具有较强的听、说、读、写能力，具有较强的涉外交流能力；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要求7：具备</w:t>
      </w:r>
      <w:r>
        <w:rPr>
          <w:rFonts w:hint="eastAsia" w:ascii="宋体" w:hAnsi="宋体" w:eastAsia="宋体" w:cs="宋体"/>
          <w:sz w:val="24"/>
          <w:lang w:val="en-US" w:eastAsia="zh-CN"/>
        </w:rPr>
        <w:t>一定的数学、数据分析和</w:t>
      </w:r>
      <w:r>
        <w:rPr>
          <w:rFonts w:hint="eastAsia" w:ascii="宋体" w:hAnsi="宋体" w:eastAsia="宋体" w:cs="宋体"/>
          <w:sz w:val="24"/>
        </w:rPr>
        <w:t>信息技术应用等方面的基本能力，能利用计算机从事经济</w:t>
      </w:r>
      <w:r>
        <w:rPr>
          <w:rFonts w:hint="eastAsia" w:ascii="宋体" w:hAnsi="宋体" w:eastAsia="宋体" w:cs="宋体"/>
          <w:sz w:val="24"/>
          <w:lang w:val="en-US" w:eastAsia="zh-CN"/>
        </w:rPr>
        <w:t>贸易</w:t>
      </w:r>
      <w:r>
        <w:rPr>
          <w:rFonts w:hint="eastAsia" w:ascii="宋体" w:hAnsi="宋体" w:eastAsia="宋体" w:cs="宋体"/>
          <w:sz w:val="24"/>
        </w:rPr>
        <w:t>工作</w:t>
      </w:r>
      <w:r>
        <w:rPr>
          <w:rFonts w:hint="eastAsia" w:ascii="宋体" w:hAnsi="宋体" w:eastAsia="宋体" w:cs="宋体"/>
          <w:sz w:val="24"/>
          <w:lang w:eastAsia="zh-CN"/>
        </w:rPr>
        <w:t>；</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要求8：具备良好的身心素质，具有健全的心理和健康的体魄，具有良好的人际关系和团队协作精神。</w:t>
      </w:r>
    </w:p>
    <w:p>
      <w:pPr>
        <w:spacing w:line="440" w:lineRule="exact"/>
        <w:ind w:firstLine="480" w:firstLineChars="200"/>
        <w:jc w:val="left"/>
        <w:rPr>
          <w:rFonts w:ascii="宋体" w:hAnsi="宋体" w:eastAsia="宋体" w:cs="宋体"/>
          <w:sz w:val="24"/>
        </w:rPr>
      </w:pPr>
    </w:p>
    <w:p>
      <w:pPr>
        <w:spacing w:line="440" w:lineRule="exact"/>
        <w:ind w:firstLine="480" w:firstLineChars="200"/>
        <w:jc w:val="left"/>
        <w:rPr>
          <w:rFonts w:ascii="宋体" w:hAnsi="宋体" w:eastAsia="宋体" w:cs="宋体"/>
          <w:sz w:val="24"/>
        </w:rPr>
      </w:pPr>
    </w:p>
    <w:p>
      <w:pPr>
        <w:spacing w:line="440" w:lineRule="exact"/>
        <w:ind w:firstLine="480" w:firstLineChars="200"/>
        <w:jc w:val="left"/>
        <w:rPr>
          <w:rFonts w:ascii="宋体" w:hAnsi="宋体" w:eastAsia="宋体" w:cs="宋体"/>
          <w:sz w:val="24"/>
        </w:rPr>
      </w:pPr>
    </w:p>
    <w:p>
      <w:pPr>
        <w:spacing w:line="440" w:lineRule="exact"/>
        <w:ind w:firstLine="480" w:firstLineChars="200"/>
        <w:jc w:val="left"/>
        <w:rPr>
          <w:rFonts w:ascii="宋体" w:hAnsi="宋体" w:eastAsia="宋体" w:cs="宋体"/>
          <w:sz w:val="24"/>
        </w:rPr>
      </w:pPr>
    </w:p>
    <w:p>
      <w:pPr>
        <w:spacing w:line="440" w:lineRule="exact"/>
        <w:ind w:firstLine="480" w:firstLineChars="200"/>
        <w:jc w:val="left"/>
        <w:rPr>
          <w:rFonts w:ascii="宋体" w:hAnsi="宋体" w:eastAsia="宋体" w:cs="宋体"/>
          <w:sz w:val="24"/>
        </w:rPr>
      </w:pPr>
    </w:p>
    <w:p>
      <w:pPr>
        <w:rPr>
          <w:rFonts w:hint="eastAsia"/>
          <w:sz w:val="24"/>
        </w:rPr>
      </w:pPr>
      <w:r>
        <w:rPr>
          <w:rFonts w:hint="eastAsia"/>
          <w:sz w:val="24"/>
        </w:rPr>
        <w:br w:type="page"/>
      </w:r>
    </w:p>
    <w:p>
      <w:pPr>
        <w:spacing w:line="460" w:lineRule="exact"/>
        <w:ind w:firstLine="480" w:firstLineChars="200"/>
        <w:jc w:val="left"/>
        <w:rPr>
          <w:sz w:val="24"/>
        </w:rPr>
      </w:pPr>
      <w:r>
        <w:rPr>
          <w:rFonts w:hint="eastAsia"/>
          <w:sz w:val="24"/>
        </w:rPr>
        <w:t>（二）课程体系与培养要求的对应关系矩阵</w:t>
      </w:r>
    </w:p>
    <w:p>
      <w:pPr>
        <w:spacing w:line="460" w:lineRule="exact"/>
        <w:ind w:firstLine="420" w:firstLineChars="200"/>
        <w:jc w:val="left"/>
        <w:rPr>
          <w:rFonts w:ascii="宋体" w:hAnsi="宋体" w:cs="宋体"/>
          <w:szCs w:val="21"/>
        </w:rPr>
      </w:pPr>
      <w:r>
        <w:rPr>
          <w:rFonts w:hint="eastAsia" w:ascii="宋体" w:hAnsi="宋体" w:cs="宋体"/>
          <w:szCs w:val="21"/>
        </w:rPr>
        <w:t xml:space="preserve">表1                                                          国际经济与贸易专业 </w:t>
      </w:r>
    </w:p>
    <w:tbl>
      <w:tblPr>
        <w:tblStyle w:val="6"/>
        <w:tblW w:w="935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71"/>
        <w:gridCol w:w="798"/>
        <w:gridCol w:w="798"/>
        <w:gridCol w:w="798"/>
        <w:gridCol w:w="799"/>
        <w:gridCol w:w="797"/>
        <w:gridCol w:w="798"/>
        <w:gridCol w:w="798"/>
        <w:gridCol w:w="7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tblHeader/>
          <w:jc w:val="center"/>
        </w:trPr>
        <w:tc>
          <w:tcPr>
            <w:tcW w:w="297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1470" w:firstLineChars="700"/>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mc:AlternateContent>
                <mc:Choice Requires="wps">
                  <w:drawing>
                    <wp:anchor distT="0" distB="0" distL="114300" distR="114300" simplePos="0" relativeHeight="251659264" behindDoc="0" locked="0" layoutInCell="1" allowOverlap="1">
                      <wp:simplePos x="0" y="0"/>
                      <wp:positionH relativeFrom="column">
                        <wp:posOffset>-72390</wp:posOffset>
                      </wp:positionH>
                      <wp:positionV relativeFrom="paragraph">
                        <wp:posOffset>-7620</wp:posOffset>
                      </wp:positionV>
                      <wp:extent cx="1868170" cy="525145"/>
                      <wp:effectExtent l="1270" t="4445" r="5080" b="19050"/>
                      <wp:wrapNone/>
                      <wp:docPr id="2" name="直接连接符 2"/>
                      <wp:cNvGraphicFramePr/>
                      <a:graphic xmlns:a="http://schemas.openxmlformats.org/drawingml/2006/main">
                        <a:graphicData uri="http://schemas.microsoft.com/office/word/2010/wordprocessingShape">
                          <wps:wsp>
                            <wps:cNvCnPr/>
                            <wps:spPr>
                              <a:xfrm>
                                <a:off x="892175" y="1566545"/>
                                <a:ext cx="1868170" cy="5251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7pt;margin-top:-0.6pt;height:41.35pt;width:147.1pt;z-index:251659264;mso-width-relative:page;mso-height-relative:page;" filled="f" stroked="t" coordsize="21600,21600" o:gfxdata="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BGU+3XAAAACQEAAA8AAAAAAAAAAQAgAAAAIgAAAGRycy9kb3ducmV2LnhtbFBLAQIU&#10;ABQAAAAIAIdO4kDJB89N9AEAAMEDAAAOAAAAAAAAAAEAIAAAACYBAABkcnMvZTJvRG9jLnhtbFBL&#10;BQYAAAAABgAGAFkBAACMBQAAAAA=&#10;">
                      <v:fill on="f" focussize="0,0"/>
                      <v:stroke weight="0.5pt" color="#000000 [3200]" miterlimit="8" joinstyle="miter"/>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240" w:lineRule="exact"/>
              <w:ind w:firstLine="1470" w:firstLineChars="700"/>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培养要求</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szCs w:val="21"/>
              </w:rPr>
            </w:pPr>
            <w:r>
              <w:rPr>
                <w:rFonts w:hint="eastAsia" w:ascii="宋体" w:hAnsi="宋体" w:eastAsia="宋体" w:cs="宋体"/>
                <w:color w:val="auto"/>
                <w:kern w:val="0"/>
                <w:szCs w:val="21"/>
                <w:highlight w:val="none"/>
                <w:lang w:val="en-US" w:eastAsia="zh-CN"/>
              </w:rPr>
              <w:t>课程名称</w:t>
            </w:r>
          </w:p>
        </w:tc>
        <w:tc>
          <w:tcPr>
            <w:tcW w:w="798" w:type="dxa"/>
            <w:tcBorders>
              <w:tl2br w:val="nil"/>
              <w:tr2bl w:val="nil"/>
            </w:tcBorders>
            <w:vAlign w:val="center"/>
          </w:tcPr>
          <w:p>
            <w:pPr>
              <w:snapToGrid w:val="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w:t>
            </w:r>
          </w:p>
        </w:tc>
        <w:tc>
          <w:tcPr>
            <w:tcW w:w="798" w:type="dxa"/>
            <w:tcBorders>
              <w:tl2br w:val="nil"/>
              <w:tr2bl w:val="nil"/>
            </w:tcBorders>
            <w:vAlign w:val="center"/>
          </w:tcPr>
          <w:p>
            <w:pPr>
              <w:snapToGrid w:val="0"/>
              <w:jc w:val="center"/>
              <w:rPr>
                <w:szCs w:val="21"/>
              </w:rPr>
            </w:pPr>
            <w:r>
              <w:rPr>
                <w:rFonts w:hint="eastAsia" w:ascii="宋体" w:hAnsi="宋体" w:eastAsia="宋体" w:cs="宋体"/>
                <w:color w:val="auto"/>
                <w:kern w:val="0"/>
                <w:szCs w:val="21"/>
                <w:highlight w:val="none"/>
              </w:rPr>
              <w:t>2</w:t>
            </w:r>
          </w:p>
        </w:tc>
        <w:tc>
          <w:tcPr>
            <w:tcW w:w="798" w:type="dxa"/>
            <w:tcBorders>
              <w:tl2br w:val="nil"/>
              <w:tr2bl w:val="nil"/>
            </w:tcBorders>
            <w:vAlign w:val="center"/>
          </w:tcPr>
          <w:p>
            <w:pPr>
              <w:snapToGrid w:val="0"/>
              <w:jc w:val="center"/>
              <w:rPr>
                <w:szCs w:val="21"/>
              </w:rPr>
            </w:pPr>
            <w:r>
              <w:rPr>
                <w:rFonts w:hint="eastAsia" w:ascii="宋体" w:hAnsi="宋体" w:eastAsia="宋体" w:cs="宋体"/>
                <w:color w:val="auto"/>
                <w:kern w:val="0"/>
                <w:szCs w:val="21"/>
                <w:highlight w:val="none"/>
              </w:rPr>
              <w:t>3</w:t>
            </w:r>
          </w:p>
        </w:tc>
        <w:tc>
          <w:tcPr>
            <w:tcW w:w="799" w:type="dxa"/>
            <w:tcBorders>
              <w:tl2br w:val="nil"/>
              <w:tr2bl w:val="nil"/>
            </w:tcBorders>
            <w:vAlign w:val="center"/>
          </w:tcPr>
          <w:p>
            <w:pPr>
              <w:snapToGrid w:val="0"/>
              <w:jc w:val="center"/>
              <w:rPr>
                <w:szCs w:val="21"/>
              </w:rPr>
            </w:pPr>
            <w:r>
              <w:rPr>
                <w:rFonts w:hint="eastAsia" w:ascii="宋体" w:hAnsi="宋体" w:eastAsia="宋体" w:cs="宋体"/>
                <w:color w:val="auto"/>
                <w:kern w:val="0"/>
                <w:szCs w:val="21"/>
                <w:highlight w:val="none"/>
              </w:rPr>
              <w:t>4</w:t>
            </w:r>
          </w:p>
        </w:tc>
        <w:tc>
          <w:tcPr>
            <w:tcW w:w="797" w:type="dxa"/>
            <w:tcBorders>
              <w:tl2br w:val="nil"/>
              <w:tr2bl w:val="nil"/>
            </w:tcBorders>
            <w:vAlign w:val="center"/>
          </w:tcPr>
          <w:p>
            <w:pPr>
              <w:snapToGrid w:val="0"/>
              <w:jc w:val="center"/>
              <w:rPr>
                <w:szCs w:val="21"/>
              </w:rPr>
            </w:pPr>
            <w:r>
              <w:rPr>
                <w:rFonts w:hint="eastAsia" w:ascii="宋体" w:hAnsi="宋体" w:eastAsia="宋体" w:cs="宋体"/>
                <w:color w:val="auto"/>
                <w:kern w:val="0"/>
                <w:szCs w:val="21"/>
                <w:highlight w:val="none"/>
              </w:rPr>
              <w:t>5</w:t>
            </w:r>
          </w:p>
        </w:tc>
        <w:tc>
          <w:tcPr>
            <w:tcW w:w="798" w:type="dxa"/>
            <w:tcBorders>
              <w:tl2br w:val="nil"/>
              <w:tr2bl w:val="nil"/>
            </w:tcBorders>
            <w:vAlign w:val="center"/>
          </w:tcPr>
          <w:p>
            <w:pPr>
              <w:snapToGrid w:val="0"/>
              <w:jc w:val="center"/>
              <w:rPr>
                <w:szCs w:val="21"/>
              </w:rPr>
            </w:pPr>
            <w:r>
              <w:rPr>
                <w:rFonts w:hint="eastAsia" w:ascii="宋体" w:hAnsi="宋体" w:eastAsia="宋体" w:cs="宋体"/>
                <w:color w:val="auto"/>
                <w:kern w:val="0"/>
                <w:szCs w:val="21"/>
                <w:highlight w:val="none"/>
              </w:rPr>
              <w:t>6</w:t>
            </w:r>
          </w:p>
        </w:tc>
        <w:tc>
          <w:tcPr>
            <w:tcW w:w="798" w:type="dxa"/>
            <w:tcBorders>
              <w:tl2br w:val="nil"/>
              <w:tr2bl w:val="nil"/>
            </w:tcBorders>
            <w:vAlign w:val="center"/>
          </w:tcPr>
          <w:p>
            <w:pPr>
              <w:snapToGrid w:val="0"/>
              <w:jc w:val="center"/>
              <w:rPr>
                <w:szCs w:val="21"/>
              </w:rPr>
            </w:pPr>
            <w:r>
              <w:rPr>
                <w:rFonts w:hint="eastAsia" w:ascii="宋体" w:hAnsi="宋体" w:eastAsia="宋体" w:cs="宋体"/>
                <w:color w:val="auto"/>
                <w:kern w:val="0"/>
                <w:szCs w:val="21"/>
                <w:highlight w:val="none"/>
              </w:rPr>
              <w:t>7</w:t>
            </w:r>
          </w:p>
        </w:tc>
        <w:tc>
          <w:tcPr>
            <w:tcW w:w="798" w:type="dxa"/>
            <w:tcBorders>
              <w:tl2br w:val="nil"/>
              <w:tr2bl w:val="nil"/>
            </w:tcBorders>
            <w:vAlign w:val="center"/>
          </w:tcPr>
          <w:p>
            <w:pPr>
              <w:snapToGrid w:val="0"/>
              <w:jc w:val="center"/>
              <w:rPr>
                <w:szCs w:val="21"/>
              </w:rPr>
            </w:pPr>
            <w:r>
              <w:rPr>
                <w:rFonts w:hint="eastAsia" w:ascii="宋体" w:hAnsi="宋体" w:eastAsia="宋体" w:cs="宋体"/>
                <w:color w:val="auto"/>
                <w:kern w:val="0"/>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2971" w:type="dxa"/>
            <w:tcBorders>
              <w:tl2br w:val="nil"/>
              <w:tr2bl w:val="nil"/>
            </w:tcBorders>
            <w:vAlign w:val="center"/>
          </w:tcPr>
          <w:p>
            <w:pPr>
              <w:jc w:val="left"/>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思想政治理论课(</w:t>
            </w:r>
          </w:p>
          <w:p>
            <w:pPr>
              <w:jc w:val="left"/>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rPr>
              <w:t>1.思想道德</w:t>
            </w:r>
            <w:r>
              <w:rPr>
                <w:rFonts w:hint="eastAsia" w:asciiTheme="minorEastAsia" w:hAnsiTheme="minorEastAsia" w:cstheme="minorEastAsia"/>
                <w:color w:val="000000"/>
                <w:sz w:val="18"/>
                <w:szCs w:val="18"/>
                <w:highlight w:val="none"/>
                <w:lang w:val="en-US" w:eastAsia="zh-CN"/>
              </w:rPr>
              <w:t>与法治</w:t>
            </w:r>
          </w:p>
          <w:p>
            <w:pPr>
              <w:jc w:val="left"/>
              <w:rPr>
                <w:rFonts w:hint="eastAsia" w:asciiTheme="minorEastAsia" w:hAnsiTheme="minorEastAsia" w:cstheme="minorEastAsia"/>
                <w:color w:val="000000"/>
                <w:sz w:val="18"/>
                <w:szCs w:val="18"/>
              </w:rPr>
            </w:pPr>
            <w:r>
              <w:rPr>
                <w:rFonts w:hint="eastAsia" w:asciiTheme="minorEastAsia" w:hAnsiTheme="minorEastAsia" w:cstheme="minorEastAsia"/>
                <w:color w:val="000000"/>
                <w:sz w:val="18"/>
                <w:szCs w:val="18"/>
                <w:lang w:val="en-US" w:eastAsia="zh-CN"/>
              </w:rPr>
              <w:t xml:space="preserve">2. </w:t>
            </w:r>
            <w:r>
              <w:rPr>
                <w:rFonts w:hint="eastAsia" w:asciiTheme="minorEastAsia" w:hAnsiTheme="minorEastAsia" w:cstheme="minorEastAsia"/>
                <w:color w:val="000000"/>
                <w:sz w:val="18"/>
                <w:szCs w:val="18"/>
              </w:rPr>
              <w:t>习近平新时代中国特色社会主义思想概论</w:t>
            </w:r>
          </w:p>
          <w:p>
            <w:pPr>
              <w:jc w:val="left"/>
              <w:rPr>
                <w:rFonts w:hint="eastAsia" w:asciiTheme="minorEastAsia" w:hAnsiTheme="minorEastAsia" w:cstheme="minorEastAsia"/>
                <w:color w:val="000000"/>
                <w:sz w:val="18"/>
                <w:szCs w:val="18"/>
              </w:rPr>
            </w:pPr>
            <w:r>
              <w:rPr>
                <w:rFonts w:hint="eastAsia" w:asciiTheme="minorEastAsia" w:hAnsiTheme="minorEastAsia" w:cstheme="minorEastAsia"/>
                <w:color w:val="000000"/>
                <w:sz w:val="18"/>
                <w:szCs w:val="18"/>
                <w:lang w:val="en-US" w:eastAsia="zh-CN"/>
              </w:rPr>
              <w:t>3</w:t>
            </w:r>
            <w:r>
              <w:rPr>
                <w:rFonts w:hint="eastAsia" w:asciiTheme="minorEastAsia" w:hAnsiTheme="minorEastAsia" w:cstheme="minorEastAsia"/>
                <w:color w:val="000000"/>
                <w:sz w:val="18"/>
                <w:szCs w:val="18"/>
              </w:rPr>
              <w:t>.毛泽东思想和中国特色社会主义理论体系概论</w:t>
            </w:r>
          </w:p>
          <w:p>
            <w:pPr>
              <w:jc w:val="left"/>
              <w:rPr>
                <w:rFonts w:hint="eastAsia" w:ascii="宋体" w:hAnsi="宋体" w:eastAsia="宋体" w:cs="宋体"/>
                <w:sz w:val="18"/>
                <w:szCs w:val="18"/>
              </w:rPr>
            </w:pPr>
            <w:r>
              <w:rPr>
                <w:rFonts w:hint="eastAsia" w:asciiTheme="minorEastAsia" w:hAnsiTheme="minorEastAsia" w:cstheme="minorEastAsia"/>
                <w:color w:val="000000"/>
                <w:sz w:val="18"/>
                <w:szCs w:val="18"/>
                <w:lang w:val="en-US" w:eastAsia="zh-CN"/>
              </w:rPr>
              <w:t>4</w:t>
            </w:r>
            <w:r>
              <w:rPr>
                <w:rFonts w:hint="eastAsia" w:asciiTheme="minorEastAsia" w:hAnsiTheme="minorEastAsia" w:cstheme="minorEastAsia"/>
                <w:color w:val="000000"/>
                <w:sz w:val="18"/>
                <w:szCs w:val="18"/>
              </w:rPr>
              <w:t>.形势与政策</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1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2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3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III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4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IV</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p>
        </w:tc>
        <w:tc>
          <w:tcPr>
            <w:tcW w:w="798"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Theme="minorEastAsia" w:hAnsiTheme="minorEastAsia" w:cstheme="minorEastAsia"/>
                <w:sz w:val="18"/>
                <w:szCs w:val="18"/>
              </w:rPr>
              <w:t>H</w:t>
            </w:r>
          </w:p>
        </w:tc>
        <w:tc>
          <w:tcPr>
            <w:tcW w:w="798" w:type="dxa"/>
            <w:tcBorders>
              <w:tl2br w:val="nil"/>
              <w:tr2bl w:val="nil"/>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98" w:type="dxa"/>
            <w:tcBorders>
              <w:tl2br w:val="nil"/>
              <w:tr2bl w:val="nil"/>
            </w:tcBorders>
            <w:vAlign w:val="center"/>
          </w:tcPr>
          <w:p>
            <w:pPr>
              <w:jc w:val="center"/>
              <w:rPr>
                <w:rFonts w:hint="eastAsia" w:ascii="宋体" w:hAnsi="宋体" w:eastAsia="宋体" w:cs="宋体"/>
                <w:sz w:val="18"/>
                <w:szCs w:val="18"/>
              </w:rPr>
            </w:pPr>
          </w:p>
        </w:tc>
        <w:tc>
          <w:tcPr>
            <w:tcW w:w="799" w:type="dxa"/>
            <w:tcBorders>
              <w:tl2br w:val="nil"/>
              <w:tr2bl w:val="nil"/>
            </w:tcBorders>
            <w:vAlign w:val="center"/>
          </w:tcPr>
          <w:p>
            <w:pPr>
              <w:jc w:val="center"/>
              <w:rPr>
                <w:rFonts w:asciiTheme="minorEastAsia" w:hAnsiTheme="minorEastAsia" w:cstheme="minorEastAsia"/>
                <w:sz w:val="18"/>
                <w:szCs w:val="18"/>
              </w:rPr>
            </w:pPr>
          </w:p>
        </w:tc>
        <w:tc>
          <w:tcPr>
            <w:tcW w:w="797" w:type="dxa"/>
            <w:tcBorders>
              <w:tl2br w:val="nil"/>
              <w:tr2bl w:val="nil"/>
            </w:tcBorders>
            <w:vAlign w:val="center"/>
          </w:tcPr>
          <w:p>
            <w:pPr>
              <w:jc w:val="center"/>
              <w:rPr>
                <w:rFonts w:asciiTheme="minorEastAsia" w:hAnsiTheme="minorEastAsia" w:cstheme="minorEastAsia"/>
                <w:sz w:val="18"/>
                <w:szCs w:val="18"/>
              </w:rPr>
            </w:pPr>
          </w:p>
        </w:tc>
        <w:tc>
          <w:tcPr>
            <w:tcW w:w="798" w:type="dxa"/>
            <w:tcBorders>
              <w:tl2br w:val="nil"/>
              <w:tr2bl w:val="nil"/>
            </w:tcBorders>
            <w:vAlign w:val="center"/>
          </w:tcPr>
          <w:p>
            <w:pPr>
              <w:jc w:val="center"/>
              <w:rPr>
                <w:rFonts w:asciiTheme="minorEastAsia" w:hAnsiTheme="minorEastAsia" w:cstheme="minorEastAsia"/>
                <w:sz w:val="18"/>
                <w:szCs w:val="18"/>
              </w:rPr>
            </w:pPr>
          </w:p>
        </w:tc>
        <w:tc>
          <w:tcPr>
            <w:tcW w:w="798" w:type="dxa"/>
            <w:tcBorders>
              <w:tl2br w:val="nil"/>
              <w:tr2bl w:val="nil"/>
            </w:tcBorders>
            <w:vAlign w:val="center"/>
          </w:tcPr>
          <w:p>
            <w:pPr>
              <w:jc w:val="center"/>
              <w:rPr>
                <w:rFonts w:hint="eastAsia" w:asciiTheme="minorEastAsia" w:hAnsiTheme="minorEastAsia" w:eastAsiaTheme="minorEastAsia" w:cstheme="minorEastAsia"/>
                <w:sz w:val="18"/>
                <w:szCs w:val="18"/>
                <w:lang w:val="en-US" w:eastAsia="zh-CN"/>
              </w:rPr>
            </w:pPr>
          </w:p>
        </w:tc>
        <w:tc>
          <w:tcPr>
            <w:tcW w:w="798"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tcBorders>
              <w:tl2br w:val="nil"/>
              <w:tr2bl w:val="nil"/>
            </w:tcBorders>
            <w:vAlign w:val="center"/>
          </w:tcPr>
          <w:p>
            <w:pPr>
              <w:jc w:val="left"/>
              <w:rPr>
                <w:rFonts w:hint="eastAsia" w:ascii="宋体" w:hAnsi="宋体" w:eastAsia="宋体" w:cs="宋体"/>
                <w:sz w:val="18"/>
                <w:szCs w:val="18"/>
              </w:rPr>
            </w:pPr>
            <w:r>
              <w:rPr>
                <w:rFonts w:hint="eastAsia" w:asciiTheme="minorEastAsia" w:hAnsiTheme="minorEastAsia" w:cstheme="minorEastAsia"/>
                <w:color w:val="000000"/>
                <w:sz w:val="18"/>
                <w:szCs w:val="18"/>
              </w:rPr>
              <w:t>大学</w:t>
            </w:r>
            <w:r>
              <w:rPr>
                <w:rFonts w:hint="eastAsia" w:asciiTheme="minorEastAsia" w:hAnsiTheme="minorEastAsia" w:cstheme="minorEastAsia"/>
                <w:color w:val="000000"/>
                <w:sz w:val="18"/>
                <w:szCs w:val="18"/>
                <w:lang w:val="en-US" w:eastAsia="zh-CN"/>
              </w:rPr>
              <w:t>基础</w:t>
            </w:r>
            <w:r>
              <w:rPr>
                <w:rFonts w:hint="eastAsia" w:asciiTheme="minorEastAsia" w:hAnsiTheme="minorEastAsia" w:cstheme="minorEastAsia"/>
                <w:color w:val="000000"/>
                <w:sz w:val="18"/>
                <w:szCs w:val="18"/>
              </w:rPr>
              <w:t>英语（</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1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2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p>
        </w:tc>
        <w:tc>
          <w:tcPr>
            <w:tcW w:w="798" w:type="dxa"/>
            <w:tcBorders>
              <w:tl2br w:val="nil"/>
              <w:tr2bl w:val="nil"/>
            </w:tcBorders>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tcBorders>
              <w:tl2br w:val="nil"/>
              <w:tr2bl w:val="nil"/>
            </w:tcBorders>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w:t>
            </w:r>
          </w:p>
        </w:tc>
        <w:tc>
          <w:tcPr>
            <w:tcW w:w="798" w:type="dxa"/>
            <w:tcBorders>
              <w:tl2br w:val="nil"/>
              <w:tr2bl w:val="nil"/>
            </w:tcBorders>
            <w:vAlign w:val="center"/>
          </w:tcPr>
          <w:p>
            <w:pPr>
              <w:jc w:val="center"/>
              <w:rPr>
                <w:rFonts w:hint="eastAsia" w:ascii="宋体" w:hAnsi="宋体" w:eastAsia="宋体" w:cs="宋体"/>
                <w:color w:val="000000"/>
                <w:sz w:val="18"/>
                <w:szCs w:val="18"/>
              </w:rPr>
            </w:pPr>
          </w:p>
        </w:tc>
        <w:tc>
          <w:tcPr>
            <w:tcW w:w="799" w:type="dxa"/>
            <w:tcBorders>
              <w:tl2br w:val="nil"/>
              <w:tr2bl w:val="nil"/>
            </w:tcBorders>
            <w:vAlign w:val="center"/>
          </w:tcPr>
          <w:p>
            <w:pPr>
              <w:jc w:val="center"/>
              <w:rPr>
                <w:rFonts w:asciiTheme="minorEastAsia" w:hAnsiTheme="minorEastAsia" w:cstheme="minorEastAsia"/>
                <w:color w:val="000000"/>
                <w:sz w:val="18"/>
                <w:szCs w:val="18"/>
              </w:rPr>
            </w:pPr>
          </w:p>
        </w:tc>
        <w:tc>
          <w:tcPr>
            <w:tcW w:w="797" w:type="dxa"/>
            <w:tcBorders>
              <w:tl2br w:val="nil"/>
              <w:tr2bl w:val="nil"/>
            </w:tcBorders>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tcBorders>
              <w:tl2br w:val="nil"/>
              <w:tr2bl w:val="nil"/>
            </w:tcBorders>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tcBorders>
              <w:tl2br w:val="nil"/>
              <w:tr2bl w:val="nil"/>
            </w:tcBorders>
            <w:vAlign w:val="center"/>
          </w:tcPr>
          <w:p>
            <w:pPr>
              <w:jc w:val="center"/>
              <w:rPr>
                <w:rFonts w:hint="eastAsia" w:asciiTheme="minorEastAsia" w:hAnsiTheme="minorEastAsia" w:eastAsiaTheme="minorEastAsia" w:cstheme="minorEastAsia"/>
                <w:color w:val="000000"/>
                <w:sz w:val="18"/>
                <w:szCs w:val="18"/>
                <w:lang w:val="en-US" w:eastAsia="zh-CN"/>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tcBorders>
              <w:tl2br w:val="nil"/>
              <w:tr2bl w:val="nil"/>
            </w:tcBorders>
            <w:vAlign w:val="center"/>
          </w:tcPr>
          <w:p>
            <w:pPr>
              <w:jc w:val="left"/>
              <w:rPr>
                <w:rFonts w:hint="eastAsia" w:ascii="宋体" w:hAnsi="宋体" w:eastAsia="宋体" w:cs="宋体"/>
                <w:color w:val="000000"/>
                <w:sz w:val="18"/>
                <w:szCs w:val="18"/>
              </w:rPr>
            </w:pPr>
            <w:r>
              <w:rPr>
                <w:rFonts w:hint="eastAsia" w:ascii="宋体" w:hAnsi="宋体" w:eastAsia="宋体" w:cs="宋体"/>
                <w:color w:val="000000"/>
                <w:sz w:val="18"/>
                <w:szCs w:val="18"/>
              </w:rPr>
              <w:t>中华优秀传统文化</w:t>
            </w:r>
          </w:p>
        </w:tc>
        <w:tc>
          <w:tcPr>
            <w:tcW w:w="798" w:type="dxa"/>
            <w:tcBorders>
              <w:tl2br w:val="nil"/>
              <w:tr2bl w:val="nil"/>
            </w:tcBorders>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798" w:type="dxa"/>
            <w:tcBorders>
              <w:tl2br w:val="nil"/>
              <w:tr2bl w:val="nil"/>
            </w:tcBorders>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8" w:type="dxa"/>
            <w:tcBorders>
              <w:tl2br w:val="nil"/>
              <w:tr2bl w:val="nil"/>
            </w:tcBorders>
            <w:vAlign w:val="center"/>
          </w:tcPr>
          <w:p>
            <w:pPr>
              <w:jc w:val="center"/>
              <w:rPr>
                <w:rFonts w:hint="eastAsia" w:ascii="宋体" w:hAnsi="宋体" w:eastAsia="宋体" w:cs="宋体"/>
                <w:color w:val="000000"/>
                <w:sz w:val="18"/>
                <w:szCs w:val="18"/>
              </w:rPr>
            </w:pPr>
          </w:p>
        </w:tc>
        <w:tc>
          <w:tcPr>
            <w:tcW w:w="799" w:type="dxa"/>
            <w:tcBorders>
              <w:tl2br w:val="nil"/>
              <w:tr2bl w:val="nil"/>
            </w:tcBorders>
            <w:vAlign w:val="center"/>
          </w:tcPr>
          <w:p>
            <w:pPr>
              <w:jc w:val="center"/>
              <w:rPr>
                <w:rFonts w:asciiTheme="minorEastAsia" w:hAnsiTheme="minorEastAsia" w:cstheme="minorEastAsia"/>
                <w:color w:val="000000"/>
                <w:sz w:val="18"/>
                <w:szCs w:val="18"/>
              </w:rPr>
            </w:pPr>
          </w:p>
        </w:tc>
        <w:tc>
          <w:tcPr>
            <w:tcW w:w="797" w:type="dxa"/>
            <w:tcBorders>
              <w:tl2br w:val="nil"/>
              <w:tr2bl w:val="nil"/>
            </w:tcBorders>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tcBorders>
              <w:tl2br w:val="nil"/>
              <w:tr2bl w:val="nil"/>
            </w:tcBorders>
            <w:vAlign w:val="center"/>
          </w:tcPr>
          <w:p>
            <w:pPr>
              <w:jc w:val="left"/>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大学语文</w:t>
            </w:r>
          </w:p>
        </w:tc>
        <w:tc>
          <w:tcPr>
            <w:tcW w:w="798" w:type="dxa"/>
            <w:tcBorders>
              <w:tl2br w:val="nil"/>
              <w:tr2bl w:val="nil"/>
            </w:tcBorders>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tcBorders>
              <w:tl2br w:val="nil"/>
              <w:tr2bl w:val="nil"/>
            </w:tcBorders>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798" w:type="dxa"/>
            <w:tcBorders>
              <w:tl2br w:val="nil"/>
              <w:tr2bl w:val="nil"/>
            </w:tcBorders>
            <w:vAlign w:val="center"/>
          </w:tcPr>
          <w:p>
            <w:pPr>
              <w:jc w:val="center"/>
              <w:rPr>
                <w:rFonts w:hint="eastAsia" w:ascii="宋体" w:hAnsi="宋体" w:eastAsia="宋体" w:cs="宋体"/>
                <w:color w:val="000000"/>
                <w:sz w:val="18"/>
                <w:szCs w:val="18"/>
              </w:rPr>
            </w:pPr>
          </w:p>
        </w:tc>
        <w:tc>
          <w:tcPr>
            <w:tcW w:w="799" w:type="dxa"/>
            <w:tcBorders>
              <w:tl2br w:val="nil"/>
              <w:tr2bl w:val="nil"/>
            </w:tcBorders>
            <w:vAlign w:val="center"/>
          </w:tcPr>
          <w:p>
            <w:pPr>
              <w:jc w:val="center"/>
              <w:rPr>
                <w:rFonts w:asciiTheme="minorEastAsia" w:hAnsiTheme="minorEastAsia" w:cstheme="minorEastAsia"/>
                <w:color w:val="000000"/>
                <w:sz w:val="18"/>
                <w:szCs w:val="18"/>
              </w:rPr>
            </w:pPr>
          </w:p>
        </w:tc>
        <w:tc>
          <w:tcPr>
            <w:tcW w:w="797" w:type="dxa"/>
            <w:tcBorders>
              <w:tl2br w:val="nil"/>
              <w:tr2bl w:val="nil"/>
            </w:tcBorders>
            <w:vAlign w:val="center"/>
          </w:tcPr>
          <w:p>
            <w:pPr>
              <w:jc w:val="center"/>
              <w:rPr>
                <w:rFonts w:hint="default" w:asciiTheme="minorEastAsia" w:hAnsi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tcBorders>
              <w:tl2br w:val="nil"/>
              <w:tr2bl w:val="nil"/>
            </w:tcBorders>
            <w:vAlign w:val="center"/>
          </w:tcPr>
          <w:p>
            <w:pPr>
              <w:jc w:val="left"/>
              <w:rPr>
                <w:rFonts w:hint="eastAsia" w:ascii="宋体" w:hAnsi="宋体" w:eastAsia="宋体" w:cs="宋体"/>
                <w:sz w:val="18"/>
                <w:szCs w:val="18"/>
              </w:rPr>
            </w:pPr>
            <w:r>
              <w:rPr>
                <w:rFonts w:hint="eastAsia" w:asciiTheme="minorEastAsia" w:hAnsiTheme="minorEastAsia" w:cstheme="minorEastAsia"/>
                <w:color w:val="000000"/>
                <w:sz w:val="18"/>
                <w:szCs w:val="18"/>
              </w:rPr>
              <w:t>大学体育（I、</w:t>
            </w:r>
            <w:r>
              <w:rPr>
                <w:rFonts w:hint="eastAsia" w:asciiTheme="minorEastAsia" w:hAnsiTheme="minorEastAsia" w:cstheme="minorEastAsia"/>
                <w:color w:val="000000"/>
                <w:sz w:val="18"/>
                <w:szCs w:val="18"/>
              </w:rPr>
              <w:fldChar w:fldCharType="begin"/>
            </w:r>
            <w:r>
              <w:rPr>
                <w:rFonts w:hint="eastAsia" w:asciiTheme="minorEastAsia" w:hAnsiTheme="minorEastAsia" w:cstheme="minorEastAsia"/>
                <w:color w:val="000000"/>
                <w:sz w:val="18"/>
                <w:szCs w:val="18"/>
              </w:rPr>
              <w:instrText xml:space="preserve"> = 2 \* ROMAN </w:instrText>
            </w:r>
            <w:r>
              <w:rPr>
                <w:rFonts w:hint="eastAsia" w:asciiTheme="minorEastAsia" w:hAnsiTheme="minorEastAsia" w:cstheme="minorEastAsia"/>
                <w:color w:val="000000"/>
                <w:sz w:val="18"/>
                <w:szCs w:val="18"/>
              </w:rPr>
              <w:fldChar w:fldCharType="separate"/>
            </w:r>
            <w:r>
              <w:rPr>
                <w:rFonts w:hint="eastAsia" w:asciiTheme="minorEastAsia" w:hAnsiTheme="minorEastAsia" w:cstheme="minorEastAsia"/>
                <w:color w:val="000000"/>
                <w:sz w:val="18"/>
                <w:szCs w:val="18"/>
              </w:rPr>
              <w:t>II</w:t>
            </w:r>
            <w:r>
              <w:rPr>
                <w:rFonts w:hint="eastAsia" w:asciiTheme="minorEastAsia" w:hAnsiTheme="minorEastAsia" w:cstheme="minorEastAsia"/>
                <w:color w:val="000000"/>
                <w:sz w:val="18"/>
                <w:szCs w:val="18"/>
              </w:rPr>
              <w:fldChar w:fldCharType="end"/>
            </w:r>
            <w:r>
              <w:rPr>
                <w:rFonts w:hint="eastAsia" w:asciiTheme="minorEastAsia" w:hAnsiTheme="minorEastAsia" w:cstheme="minorEastAsia"/>
                <w:color w:val="000000"/>
                <w:sz w:val="18"/>
                <w:szCs w:val="18"/>
              </w:rPr>
              <w:t>）</w:t>
            </w:r>
          </w:p>
        </w:tc>
        <w:tc>
          <w:tcPr>
            <w:tcW w:w="798" w:type="dxa"/>
            <w:tcBorders>
              <w:tl2br w:val="nil"/>
              <w:tr2bl w:val="nil"/>
            </w:tcBorders>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tcBorders>
              <w:tl2br w:val="nil"/>
              <w:tr2bl w:val="nil"/>
            </w:tcBorders>
            <w:vAlign w:val="center"/>
          </w:tcPr>
          <w:p>
            <w:pPr>
              <w:jc w:val="center"/>
              <w:rPr>
                <w:rFonts w:hint="eastAsia" w:ascii="宋体" w:hAnsi="宋体" w:eastAsia="宋体" w:cs="宋体"/>
                <w:color w:val="000000"/>
                <w:sz w:val="18"/>
                <w:szCs w:val="18"/>
              </w:rPr>
            </w:pPr>
          </w:p>
        </w:tc>
        <w:tc>
          <w:tcPr>
            <w:tcW w:w="798" w:type="dxa"/>
            <w:tcBorders>
              <w:tl2br w:val="nil"/>
              <w:tr2bl w:val="nil"/>
            </w:tcBorders>
            <w:vAlign w:val="center"/>
          </w:tcPr>
          <w:p>
            <w:pPr>
              <w:jc w:val="center"/>
              <w:rPr>
                <w:rFonts w:hint="eastAsia" w:ascii="宋体" w:hAnsi="宋体" w:eastAsia="宋体" w:cs="宋体"/>
                <w:color w:val="000000"/>
                <w:sz w:val="18"/>
                <w:szCs w:val="18"/>
              </w:rPr>
            </w:pPr>
          </w:p>
        </w:tc>
        <w:tc>
          <w:tcPr>
            <w:tcW w:w="799" w:type="dxa"/>
            <w:tcBorders>
              <w:tl2br w:val="nil"/>
              <w:tr2bl w:val="nil"/>
            </w:tcBorders>
            <w:vAlign w:val="center"/>
          </w:tcPr>
          <w:p>
            <w:pPr>
              <w:jc w:val="center"/>
              <w:rPr>
                <w:rFonts w:asciiTheme="minorEastAsia" w:hAnsiTheme="minorEastAsia" w:cstheme="minorEastAsia"/>
                <w:color w:val="000000"/>
                <w:sz w:val="18"/>
                <w:szCs w:val="18"/>
              </w:rPr>
            </w:pPr>
          </w:p>
        </w:tc>
        <w:tc>
          <w:tcPr>
            <w:tcW w:w="797"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p>
        </w:tc>
        <w:tc>
          <w:tcPr>
            <w:tcW w:w="798" w:type="dxa"/>
            <w:tcBorders>
              <w:tl2br w:val="nil"/>
              <w:tr2bl w:val="nil"/>
            </w:tcBorders>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jc w:val="left"/>
              <w:rPr>
                <w:rFonts w:hint="eastAsia" w:ascii="宋体" w:hAnsi="宋体" w:eastAsia="宋体" w:cs="宋体"/>
                <w:sz w:val="18"/>
                <w:szCs w:val="18"/>
              </w:rPr>
            </w:pPr>
            <w:r>
              <w:rPr>
                <w:rFonts w:hint="eastAsia" w:asciiTheme="minorEastAsia" w:hAnsiTheme="minorEastAsia" w:cstheme="minorEastAsia"/>
                <w:color w:val="000000"/>
                <w:sz w:val="18"/>
                <w:szCs w:val="18"/>
              </w:rPr>
              <w:t>军事理论</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jc w:val="left"/>
              <w:rPr>
                <w:rFonts w:hint="eastAsia" w:ascii="宋体" w:hAnsi="宋体" w:eastAsia="宋体" w:cs="宋体"/>
                <w:sz w:val="18"/>
                <w:szCs w:val="18"/>
              </w:rPr>
            </w:pPr>
            <w:r>
              <w:rPr>
                <w:rFonts w:hint="eastAsia" w:asciiTheme="minorEastAsia" w:hAnsiTheme="minorEastAsia" w:cstheme="minorEastAsia"/>
                <w:color w:val="000000"/>
                <w:sz w:val="18"/>
                <w:szCs w:val="18"/>
              </w:rPr>
              <w:t>创新创业教育</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7"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eastAsia="zh-CN"/>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jc w:val="left"/>
              <w:rPr>
                <w:rFonts w:hint="eastAsia" w:ascii="宋体" w:hAnsi="宋体" w:eastAsia="宋体" w:cs="宋体"/>
                <w:sz w:val="18"/>
                <w:szCs w:val="18"/>
              </w:rPr>
            </w:pPr>
            <w:r>
              <w:rPr>
                <w:rFonts w:hint="eastAsia" w:asciiTheme="minorEastAsia" w:hAnsiTheme="minorEastAsia" w:cstheme="minorEastAsia"/>
                <w:color w:val="000000"/>
                <w:sz w:val="18"/>
                <w:szCs w:val="18"/>
              </w:rPr>
              <w:t>大学生心理健康教育</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L</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971" w:type="dxa"/>
            <w:vAlign w:val="center"/>
          </w:tcPr>
          <w:p>
            <w:pPr>
              <w:jc w:val="left"/>
              <w:rPr>
                <w:rFonts w:hint="default" w:ascii="宋体" w:hAnsi="宋体" w:cs="宋体" w:eastAsiaTheme="minorEastAsia"/>
                <w:sz w:val="18"/>
                <w:szCs w:val="18"/>
                <w:lang w:val="en-US" w:eastAsia="zh-CN"/>
              </w:rPr>
            </w:pPr>
            <w:r>
              <w:rPr>
                <w:rFonts w:hint="eastAsia" w:asciiTheme="minorEastAsia" w:hAnsiTheme="minorEastAsia" w:cstheme="minorEastAsia"/>
                <w:color w:val="000000"/>
                <w:sz w:val="18"/>
                <w:szCs w:val="18"/>
              </w:rPr>
              <w:t>大学生职业生涯发展与就业指导</w:t>
            </w:r>
            <w:r>
              <w:rPr>
                <w:rFonts w:hint="eastAsia" w:asciiTheme="minorEastAsia" w:hAnsiTheme="minorEastAsia" w:cstheme="minorEastAsia"/>
                <w:color w:val="000000"/>
                <w:sz w:val="18"/>
                <w:szCs w:val="18"/>
                <w:lang w:val="en-US" w:eastAsia="zh-CN"/>
              </w:rPr>
              <w:t>(上）（下)</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L</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管理学原理</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应用数学1</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经济学</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国际贸易理论与实务</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市场营销</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kern w:val="2"/>
                <w:sz w:val="18"/>
                <w:szCs w:val="18"/>
                <w:lang w:val="en-US" w:eastAsia="zh-CN" w:bidi="ar-SA"/>
              </w:rPr>
              <w:t>H</w:t>
            </w: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商务英语</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H</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进出口单证</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报关实务</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外贸业务函电</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商务谈判</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w:t>
            </w: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跨境电商</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lang w:val="en-US" w:eastAsia="zh-CN"/>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国际结算</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国际经济法</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国际金融</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国际物流</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国际市场营销</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9" w:type="dxa"/>
            <w:vAlign w:val="center"/>
          </w:tcPr>
          <w:p>
            <w:pPr>
              <w:jc w:val="center"/>
              <w:rPr>
                <w:rFonts w:hint="default" w:asciiTheme="minorEastAsia" w:hAnsi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cstheme="minorEastAsia"/>
                <w:color w:val="000000"/>
                <w:sz w:val="18"/>
                <w:szCs w:val="18"/>
                <w:lang w:val="en-US" w:eastAsia="zh-CN"/>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集装箱运输实务</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电子商务</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合同法</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网店的运营与策划</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default" w:ascii="宋体" w:hAnsi="宋体" w:eastAsia="宋体" w:cs="宋体"/>
                <w:color w:val="000000"/>
                <w:sz w:val="18"/>
                <w:szCs w:val="18"/>
                <w:lang w:val="en-US"/>
              </w:rPr>
            </w:pPr>
            <w:r>
              <w:rPr>
                <w:rFonts w:hint="eastAsia" w:ascii="宋体" w:hAnsi="宋体" w:eastAsia="宋体" w:cs="宋体"/>
                <w:i w:val="0"/>
                <w:iCs w:val="0"/>
                <w:color w:val="000000"/>
                <w:kern w:val="0"/>
                <w:sz w:val="18"/>
                <w:szCs w:val="18"/>
                <w:u w:val="none"/>
                <w:lang w:val="en-US" w:eastAsia="zh-CN" w:bidi="ar"/>
              </w:rPr>
              <w:t>国际商法</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国际货代业务</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中国对外贸易</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跨国公司经营与管理</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国际贸易地理</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商品学</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网络营销</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日语</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w:t>
            </w: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高级商务英语</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w:t>
            </w: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韩语</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w:t>
            </w: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基础会计</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rPr>
              <w:t>入学教育、军事技能</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cstheme="minorEastAsia"/>
                <w:color w:val="000000"/>
                <w:sz w:val="18"/>
                <w:szCs w:val="18"/>
                <w:lang w:val="en-US" w:eastAsia="zh-CN"/>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lang w:val="en-US" w:eastAsia="zh-CN"/>
              </w:rPr>
              <w:t>专业</w:t>
            </w:r>
            <w:r>
              <w:rPr>
                <w:rFonts w:hint="eastAsia" w:ascii="宋体" w:hAnsi="宋体" w:eastAsia="宋体" w:cs="宋体"/>
                <w:sz w:val="18"/>
                <w:szCs w:val="18"/>
              </w:rPr>
              <w:t>与</w:t>
            </w:r>
            <w:r>
              <w:rPr>
                <w:rFonts w:hint="eastAsia" w:ascii="宋体" w:hAnsi="宋体" w:eastAsia="宋体" w:cs="宋体"/>
                <w:sz w:val="18"/>
                <w:szCs w:val="18"/>
                <w:lang w:val="en-US" w:eastAsia="zh-CN"/>
              </w:rPr>
              <w:t>公益</w:t>
            </w:r>
            <w:r>
              <w:rPr>
                <w:rFonts w:hint="eastAsia" w:ascii="宋体" w:hAnsi="宋体" w:eastAsia="宋体" w:cs="宋体"/>
                <w:sz w:val="18"/>
                <w:szCs w:val="18"/>
              </w:rPr>
              <w:t>劳动</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cstheme="minorEastAsia"/>
                <w:color w:val="000000"/>
                <w:sz w:val="18"/>
                <w:szCs w:val="18"/>
                <w:lang w:val="en-US" w:eastAsia="zh-CN"/>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rPr>
              <w:t>大学生体质健康测试</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cstheme="minorEastAsia"/>
                <w:color w:val="000000"/>
                <w:sz w:val="18"/>
                <w:szCs w:val="18"/>
                <w:lang w:val="en-US" w:eastAsia="zh-CN"/>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rPr>
              <w:t>思想政治理论课实践教学</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cstheme="minorEastAsia"/>
                <w:color w:val="000000"/>
                <w:sz w:val="18"/>
                <w:szCs w:val="18"/>
                <w:lang w:val="en-US" w:eastAsia="zh-CN"/>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971" w:type="dxa"/>
            <w:vAlign w:val="center"/>
          </w:tcPr>
          <w:p>
            <w:pPr>
              <w:widowControl/>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rPr>
              <w:t>《大学生职业生涯发展与就业指导》实践教学</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cstheme="minorEastAsia"/>
                <w:color w:val="000000"/>
                <w:sz w:val="18"/>
                <w:szCs w:val="18"/>
                <w:lang w:val="en-US" w:eastAsia="zh-CN"/>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rPr>
              <w:t>社会实践与调查报告</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cstheme="minorEastAsia"/>
                <w:color w:val="000000"/>
                <w:sz w:val="18"/>
                <w:szCs w:val="18"/>
                <w:lang w:val="en-US" w:eastAsia="zh-CN"/>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highlight w:val="none"/>
                <w:lang w:val="en-US" w:eastAsia="zh-CN"/>
              </w:rPr>
              <w:t>专业社会实践</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cstheme="minorEastAsia"/>
                <w:color w:val="000000"/>
                <w:sz w:val="18"/>
                <w:szCs w:val="18"/>
                <w:lang w:val="en-US" w:eastAsia="zh-CN"/>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rPr>
              <w:t>创新创业实践教学</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cstheme="minorEastAsia"/>
                <w:color w:val="000000"/>
                <w:sz w:val="18"/>
                <w:szCs w:val="18"/>
                <w:lang w:val="en-US" w:eastAsia="zh-CN"/>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rPr>
              <w:t>普通话水平测试</w:t>
            </w:r>
          </w:p>
        </w:tc>
        <w:tc>
          <w:tcPr>
            <w:tcW w:w="798" w:type="dxa"/>
            <w:vAlign w:val="center"/>
          </w:tcPr>
          <w:p>
            <w:pPr>
              <w:jc w:val="center"/>
              <w:rPr>
                <w:rFonts w:hint="eastAsia" w:ascii="宋体" w:hAnsi="宋体" w:eastAsia="宋体" w:cs="宋体"/>
                <w:color w:val="000000"/>
                <w:kern w:val="2"/>
                <w:sz w:val="18"/>
                <w:szCs w:val="18"/>
                <w:lang w:val="en-US" w:eastAsia="zh-CN" w:bidi="ar-SA"/>
              </w:rPr>
            </w:pP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cstheme="minorEastAsia"/>
                <w:color w:val="000000"/>
                <w:sz w:val="18"/>
                <w:szCs w:val="18"/>
                <w:lang w:val="en-US" w:eastAsia="zh-CN"/>
              </w:rPr>
            </w:pPr>
          </w:p>
        </w:tc>
        <w:tc>
          <w:tcPr>
            <w:tcW w:w="797" w:type="dxa"/>
            <w:vAlign w:val="center"/>
          </w:tcPr>
          <w:p>
            <w:pPr>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widowControl/>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highlight w:val="none"/>
              </w:rPr>
              <w:t>毕业教育</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cstheme="minorEastAsia"/>
                <w:color w:val="000000"/>
                <w:sz w:val="18"/>
                <w:szCs w:val="18"/>
                <w:lang w:val="en-US" w:eastAsia="zh-CN"/>
              </w:rPr>
            </w:pP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经济学教学实习</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Python语言基础</w:t>
            </w:r>
          </w:p>
        </w:tc>
        <w:tc>
          <w:tcPr>
            <w:tcW w:w="798" w:type="dxa"/>
            <w:shd w:val="clear" w:color="auto" w:fill="auto"/>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shd w:val="clear" w:color="auto" w:fill="auto"/>
            <w:vAlign w:val="center"/>
          </w:tcPr>
          <w:p>
            <w:pPr>
              <w:jc w:val="center"/>
              <w:rPr>
                <w:rFonts w:hint="eastAsia" w:ascii="宋体" w:hAnsi="宋体" w:eastAsia="宋体" w:cs="宋体"/>
                <w:color w:val="000000"/>
                <w:sz w:val="18"/>
                <w:szCs w:val="18"/>
              </w:rPr>
            </w:pPr>
          </w:p>
        </w:tc>
        <w:tc>
          <w:tcPr>
            <w:tcW w:w="798" w:type="dxa"/>
            <w:shd w:val="clear" w:color="auto" w:fill="auto"/>
            <w:vAlign w:val="center"/>
          </w:tcPr>
          <w:p>
            <w:pPr>
              <w:jc w:val="center"/>
              <w:rPr>
                <w:rFonts w:hint="eastAsia" w:ascii="宋体" w:hAnsi="宋体" w:eastAsia="宋体" w:cs="宋体"/>
                <w:color w:val="000000"/>
                <w:sz w:val="18"/>
                <w:szCs w:val="18"/>
              </w:rPr>
            </w:pPr>
          </w:p>
        </w:tc>
        <w:tc>
          <w:tcPr>
            <w:tcW w:w="799" w:type="dxa"/>
            <w:shd w:val="clear" w:color="auto" w:fill="auto"/>
            <w:vAlign w:val="center"/>
          </w:tcPr>
          <w:p>
            <w:pPr>
              <w:jc w:val="center"/>
              <w:rPr>
                <w:rFonts w:asciiTheme="minorEastAsia" w:hAnsiTheme="minorEastAsia" w:cstheme="minorEastAsia"/>
                <w:color w:val="000000"/>
                <w:sz w:val="18"/>
                <w:szCs w:val="18"/>
              </w:rPr>
            </w:pPr>
          </w:p>
        </w:tc>
        <w:tc>
          <w:tcPr>
            <w:tcW w:w="797" w:type="dxa"/>
            <w:shd w:val="clear" w:color="auto" w:fill="auto"/>
            <w:vAlign w:val="center"/>
          </w:tcPr>
          <w:p>
            <w:pPr>
              <w:jc w:val="center"/>
              <w:rPr>
                <w:rFonts w:asciiTheme="minorEastAsia" w:hAnsiTheme="minorEastAsia" w:cstheme="minorEastAsia"/>
                <w:color w:val="000000"/>
                <w:sz w:val="18"/>
                <w:szCs w:val="18"/>
              </w:rPr>
            </w:pPr>
          </w:p>
        </w:tc>
        <w:tc>
          <w:tcPr>
            <w:tcW w:w="798" w:type="dxa"/>
            <w:shd w:val="clear" w:color="auto" w:fill="auto"/>
            <w:vAlign w:val="center"/>
          </w:tcPr>
          <w:p>
            <w:pPr>
              <w:jc w:val="center"/>
              <w:rPr>
                <w:rFonts w:asciiTheme="minorEastAsia" w:hAnsiTheme="minorEastAsia" w:cstheme="minorEastAsia"/>
                <w:color w:val="000000"/>
                <w:sz w:val="18"/>
                <w:szCs w:val="18"/>
              </w:rPr>
            </w:pPr>
          </w:p>
        </w:tc>
        <w:tc>
          <w:tcPr>
            <w:tcW w:w="798" w:type="dxa"/>
            <w:shd w:val="clear" w:color="auto" w:fill="auto"/>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shd w:val="clear" w:color="auto" w:fill="auto"/>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市场营销教学实习</w:t>
            </w:r>
          </w:p>
        </w:tc>
        <w:tc>
          <w:tcPr>
            <w:tcW w:w="798" w:type="dxa"/>
            <w:shd w:val="clear" w:color="auto" w:fill="auto"/>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shd w:val="clear" w:color="auto" w:fill="auto"/>
            <w:vAlign w:val="center"/>
          </w:tcPr>
          <w:p>
            <w:pPr>
              <w:jc w:val="center"/>
              <w:rPr>
                <w:rFonts w:hint="eastAsia" w:ascii="宋体" w:hAnsi="宋体" w:eastAsia="宋体" w:cs="宋体"/>
                <w:color w:val="000000"/>
                <w:sz w:val="18"/>
                <w:szCs w:val="18"/>
              </w:rPr>
            </w:pPr>
          </w:p>
        </w:tc>
        <w:tc>
          <w:tcPr>
            <w:tcW w:w="798" w:type="dxa"/>
            <w:shd w:val="clear" w:color="auto" w:fill="auto"/>
            <w:vAlign w:val="center"/>
          </w:tcPr>
          <w:p>
            <w:pPr>
              <w:jc w:val="center"/>
              <w:rPr>
                <w:rFonts w:hint="eastAsia" w:ascii="宋体" w:hAnsi="宋体" w:eastAsia="宋体" w:cs="宋体"/>
                <w:color w:val="000000"/>
                <w:sz w:val="18"/>
                <w:szCs w:val="18"/>
              </w:rPr>
            </w:pPr>
          </w:p>
        </w:tc>
        <w:tc>
          <w:tcPr>
            <w:tcW w:w="799" w:type="dxa"/>
            <w:shd w:val="clear" w:color="auto" w:fill="auto"/>
            <w:vAlign w:val="center"/>
          </w:tcPr>
          <w:p>
            <w:pPr>
              <w:jc w:val="center"/>
              <w:rPr>
                <w:rFonts w:asciiTheme="minorEastAsia" w:hAnsiTheme="minorEastAsia" w:cstheme="minorEastAsia"/>
                <w:color w:val="000000"/>
                <w:sz w:val="18"/>
                <w:szCs w:val="18"/>
              </w:rPr>
            </w:pPr>
          </w:p>
        </w:tc>
        <w:tc>
          <w:tcPr>
            <w:tcW w:w="797" w:type="dxa"/>
            <w:shd w:val="clear" w:color="auto" w:fill="auto"/>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shd w:val="clear" w:color="auto" w:fill="auto"/>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shd w:val="clear" w:color="auto" w:fill="auto"/>
            <w:vAlign w:val="center"/>
          </w:tcPr>
          <w:p>
            <w:pPr>
              <w:jc w:val="center"/>
              <w:rPr>
                <w:rFonts w:hint="eastAsia" w:asciiTheme="minorEastAsia" w:hAnsiTheme="minorEastAsia" w:cstheme="minorEastAsia"/>
                <w:color w:val="000000"/>
                <w:sz w:val="18"/>
                <w:szCs w:val="18"/>
                <w:lang w:val="en-US" w:eastAsia="zh-CN"/>
              </w:rPr>
            </w:pPr>
          </w:p>
        </w:tc>
        <w:tc>
          <w:tcPr>
            <w:tcW w:w="798" w:type="dxa"/>
            <w:shd w:val="clear" w:color="auto" w:fill="auto"/>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商务礼仪实训</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Office商务实训</w:t>
            </w:r>
          </w:p>
        </w:tc>
        <w:tc>
          <w:tcPr>
            <w:tcW w:w="798" w:type="dxa"/>
            <w:vAlign w:val="center"/>
          </w:tcPr>
          <w:p>
            <w:pPr>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电子商务教学实习</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商务谈判实训</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跨境电商综合实习</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进出口单证实训</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798"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python数据分析实训</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7"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市场调查与分析实训</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798"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电商图像处理</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M</w:t>
            </w:r>
          </w:p>
        </w:tc>
        <w:tc>
          <w:tcPr>
            <w:tcW w:w="797" w:type="dxa"/>
            <w:vAlign w:val="center"/>
          </w:tcPr>
          <w:p>
            <w:pPr>
              <w:jc w:val="center"/>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kern w:val="2"/>
                <w:sz w:val="18"/>
                <w:szCs w:val="18"/>
                <w:lang w:val="en-US" w:eastAsia="zh-CN" w:bidi="ar-SA"/>
              </w:rPr>
              <w:t>L</w:t>
            </w:r>
          </w:p>
        </w:tc>
        <w:tc>
          <w:tcPr>
            <w:tcW w:w="798" w:type="dxa"/>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798"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贸易数据可视化实训</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M</w:t>
            </w:r>
          </w:p>
        </w:tc>
        <w:tc>
          <w:tcPr>
            <w:tcW w:w="797" w:type="dxa"/>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798" w:type="dxa"/>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798"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1"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出口业务操作实训</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798"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阿里巴巴国际站运营实训</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798"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人力资源管理教学实习</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kern w:val="2"/>
                <w:sz w:val="18"/>
                <w:szCs w:val="18"/>
                <w:lang w:val="en-US" w:eastAsia="zh-CN" w:bidi="ar-SA"/>
              </w:rPr>
              <w:t>M</w:t>
            </w:r>
          </w:p>
        </w:tc>
        <w:tc>
          <w:tcPr>
            <w:tcW w:w="798" w:type="dxa"/>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798" w:type="dxa"/>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创新创业能力提升实训</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asciiTheme="minorEastAsia" w:hAnsiTheme="minorEastAsia" w:cstheme="minorEastAsia"/>
                <w:color w:val="000000"/>
                <w:sz w:val="18"/>
                <w:szCs w:val="18"/>
              </w:rPr>
            </w:pP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外贸函电实训</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rPr>
            </w:pP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企业运营仿真综合实训</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rPr>
            </w:pP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asciiTheme="minorEastAsia" w:hAnsiTheme="minorEastAsia" w:cstheme="minorEastAsia"/>
                <w:color w:val="000000"/>
                <w:sz w:val="18"/>
                <w:szCs w:val="18"/>
              </w:rPr>
            </w:pP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国际贸易综合教学实习</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w:t>
            </w:r>
          </w:p>
        </w:tc>
        <w:tc>
          <w:tcPr>
            <w:tcW w:w="798" w:type="dxa"/>
            <w:vAlign w:val="center"/>
          </w:tcPr>
          <w:p>
            <w:pPr>
              <w:tabs>
                <w:tab w:val="left" w:pos="288"/>
              </w:tabs>
              <w:jc w:val="left"/>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ab/>
            </w:r>
            <w:r>
              <w:rPr>
                <w:rFonts w:hint="eastAsia" w:ascii="宋体" w:hAnsi="宋体" w:eastAsia="宋体" w:cs="宋体"/>
                <w:color w:val="000000"/>
                <w:sz w:val="18"/>
                <w:szCs w:val="18"/>
                <w:lang w:val="en-US" w:eastAsia="zh-CN"/>
              </w:rPr>
              <w:t>M</w:t>
            </w:r>
          </w:p>
        </w:tc>
        <w:tc>
          <w:tcPr>
            <w:tcW w:w="799"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7"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rPr>
              <w:t>毕业实习及报告</w:t>
            </w:r>
          </w:p>
        </w:tc>
        <w:tc>
          <w:tcPr>
            <w:tcW w:w="798"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H</w:t>
            </w:r>
          </w:p>
        </w:tc>
        <w:tc>
          <w:tcPr>
            <w:tcW w:w="798" w:type="dx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M</w:t>
            </w:r>
          </w:p>
        </w:tc>
        <w:tc>
          <w:tcPr>
            <w:tcW w:w="798" w:type="dxa"/>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H</w:t>
            </w:r>
          </w:p>
        </w:tc>
        <w:tc>
          <w:tcPr>
            <w:tcW w:w="799" w:type="dxa"/>
            <w:vAlign w:val="center"/>
          </w:tcPr>
          <w:p>
            <w:pPr>
              <w:jc w:val="center"/>
              <w:rPr>
                <w:rFonts w:hint="default" w:asciiTheme="minorEastAsia" w:hAnsi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7" w:type="dxa"/>
            <w:vAlign w:val="center"/>
          </w:tcPr>
          <w:p>
            <w:pPr>
              <w:jc w:val="center"/>
              <w:rPr>
                <w:rFonts w:hint="default" w:asciiTheme="minorEastAsia" w:hAnsi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hint="default" w:asciiTheme="minorEastAsia" w:hAnsi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L</w:t>
            </w:r>
          </w:p>
        </w:tc>
        <w:tc>
          <w:tcPr>
            <w:tcW w:w="798" w:type="dxa"/>
            <w:vAlign w:val="center"/>
          </w:tcPr>
          <w:p>
            <w:pPr>
              <w:jc w:val="center"/>
              <w:rPr>
                <w:rFonts w:hint="default" w:asciiTheme="minorEastAsia" w:hAnsi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M</w:t>
            </w:r>
          </w:p>
        </w:tc>
        <w:tc>
          <w:tcPr>
            <w:tcW w:w="798" w:type="dxa"/>
            <w:vAlign w:val="center"/>
          </w:tcPr>
          <w:p>
            <w:pPr>
              <w:jc w:val="center"/>
              <w:rPr>
                <w:rFonts w:hint="default" w:asciiTheme="minorEastAsia" w:hAnsi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H</w:t>
            </w:r>
          </w:p>
        </w:tc>
      </w:tr>
    </w:tbl>
    <w:p>
      <w:pPr>
        <w:spacing w:line="460" w:lineRule="exact"/>
        <w:ind w:firstLine="360" w:firstLineChars="200"/>
        <w:rPr>
          <w:rFonts w:ascii="宋体" w:hAnsi="宋体" w:cs="宋体"/>
          <w:b/>
          <w:bCs/>
          <w:sz w:val="28"/>
          <w:szCs w:val="28"/>
        </w:rPr>
      </w:pPr>
      <w:r>
        <w:rPr>
          <w:rFonts w:hint="eastAsia" w:ascii="宋体" w:hAnsi="宋体" w:eastAsia="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三、主干学科</w:t>
      </w:r>
    </w:p>
    <w:p>
      <w:pPr>
        <w:spacing w:line="460" w:lineRule="exact"/>
        <w:ind w:firstLine="480" w:firstLineChars="200"/>
        <w:rPr>
          <w:b/>
          <w:sz w:val="24"/>
        </w:rPr>
      </w:pPr>
      <w:r>
        <w:rPr>
          <w:rFonts w:hint="eastAsia"/>
          <w:sz w:val="24"/>
        </w:rPr>
        <w:t>应用经济学</w:t>
      </w:r>
    </w:p>
    <w:p>
      <w:pPr>
        <w:spacing w:line="460" w:lineRule="exact"/>
        <w:ind w:firstLine="562" w:firstLineChars="200"/>
        <w:rPr>
          <w:rFonts w:ascii="宋体" w:hAnsi="宋体" w:cs="宋体"/>
          <w:b/>
          <w:bCs/>
          <w:sz w:val="28"/>
          <w:szCs w:val="28"/>
          <w:highlight w:val="yellow"/>
        </w:rPr>
      </w:pPr>
      <w:r>
        <w:rPr>
          <w:rFonts w:hint="eastAsia" w:ascii="宋体" w:hAnsi="宋体" w:cs="宋体"/>
          <w:b/>
          <w:bCs/>
          <w:sz w:val="28"/>
          <w:szCs w:val="28"/>
        </w:rPr>
        <w:t>四、核心课程</w:t>
      </w:r>
    </w:p>
    <w:p>
      <w:pPr>
        <w:spacing w:line="460" w:lineRule="exact"/>
        <w:ind w:firstLine="480" w:firstLineChars="200"/>
        <w:rPr>
          <w:rFonts w:hint="default" w:eastAsiaTheme="minorEastAsia"/>
          <w:sz w:val="24"/>
          <w:highlight w:val="none"/>
          <w:lang w:val="en-US" w:eastAsia="zh-CN"/>
        </w:rPr>
      </w:pPr>
      <w:r>
        <w:rPr>
          <w:rFonts w:hint="eastAsia"/>
          <w:sz w:val="24"/>
          <w:highlight w:val="none"/>
        </w:rPr>
        <w:t>经济学、管理学原理、国际贸易理论与实务、市场营销、进出口单证、外贸</w:t>
      </w:r>
      <w:r>
        <w:rPr>
          <w:rFonts w:hint="eastAsia"/>
          <w:sz w:val="24"/>
          <w:highlight w:val="none"/>
          <w:lang w:val="en-US" w:eastAsia="zh-CN"/>
        </w:rPr>
        <w:t>业务</w:t>
      </w:r>
      <w:r>
        <w:rPr>
          <w:rFonts w:hint="eastAsia"/>
          <w:sz w:val="24"/>
          <w:highlight w:val="none"/>
        </w:rPr>
        <w:t>函电、报关实务、</w:t>
      </w:r>
      <w:r>
        <w:rPr>
          <w:rFonts w:hint="eastAsia"/>
          <w:sz w:val="24"/>
          <w:highlight w:val="none"/>
          <w:lang w:val="en-US" w:eastAsia="zh-CN"/>
        </w:rPr>
        <w:t>商务谈判、跨境电商、国际结算、国际经济法、国际金融</w:t>
      </w:r>
    </w:p>
    <w:p>
      <w:pPr>
        <w:spacing w:line="460" w:lineRule="exact"/>
        <w:ind w:firstLine="562" w:firstLineChars="200"/>
        <w:rPr>
          <w:rFonts w:ascii="宋体" w:hAnsi="宋体" w:cs="宋体"/>
          <w:b/>
          <w:bCs/>
          <w:sz w:val="28"/>
          <w:szCs w:val="28"/>
          <w:highlight w:val="none"/>
        </w:rPr>
      </w:pPr>
      <w:r>
        <w:rPr>
          <w:rFonts w:hint="eastAsia" w:ascii="宋体" w:hAnsi="宋体" w:cs="宋体"/>
          <w:b/>
          <w:bCs/>
          <w:sz w:val="28"/>
          <w:szCs w:val="28"/>
          <w:highlight w:val="none"/>
        </w:rPr>
        <w:t>五、主要实践性教学环节</w:t>
      </w:r>
    </w:p>
    <w:p>
      <w:pPr>
        <w:spacing w:line="460" w:lineRule="exact"/>
        <w:ind w:firstLine="480" w:firstLineChars="200"/>
        <w:rPr>
          <w:sz w:val="24"/>
          <w:highlight w:val="none"/>
        </w:rPr>
      </w:pPr>
      <w:r>
        <w:rPr>
          <w:rFonts w:hint="eastAsia"/>
          <w:sz w:val="24"/>
          <w:highlight w:val="none"/>
        </w:rPr>
        <w:t>经济学教学实</w:t>
      </w:r>
      <w:r>
        <w:rPr>
          <w:rFonts w:hint="eastAsia"/>
          <w:sz w:val="24"/>
          <w:highlight w:val="none"/>
          <w:lang w:val="en-US" w:eastAsia="zh-CN"/>
        </w:rPr>
        <w:t>习、Python语言基础、商务礼仪实训、Office商务实训、电子商务教学实习、商务谈判实训、跨境电商实习、进出口单证实训、p拍、Python数据分析实训、市场调查与分析实训、电商图像处理、贸易数据可视化实训、出口业务</w:t>
      </w:r>
      <w:r>
        <w:rPr>
          <w:rFonts w:hint="eastAsia"/>
          <w:sz w:val="24"/>
          <w:highlight w:val="none"/>
        </w:rPr>
        <w:t>操作实训</w:t>
      </w:r>
      <w:r>
        <w:rPr>
          <w:rFonts w:hint="eastAsia"/>
          <w:sz w:val="24"/>
          <w:highlight w:val="none"/>
          <w:lang w:eastAsia="zh-CN"/>
        </w:rPr>
        <w:t>、</w:t>
      </w:r>
      <w:r>
        <w:rPr>
          <w:rFonts w:hint="eastAsia"/>
          <w:sz w:val="24"/>
          <w:highlight w:val="none"/>
        </w:rPr>
        <w:t>阿里巴巴国际站运营实训</w:t>
      </w:r>
      <w:r>
        <w:rPr>
          <w:rFonts w:hint="eastAsia"/>
          <w:sz w:val="24"/>
          <w:highlight w:val="none"/>
          <w:lang w:eastAsia="zh-CN"/>
        </w:rPr>
        <w:t>、</w:t>
      </w:r>
      <w:r>
        <w:rPr>
          <w:rFonts w:hint="eastAsia"/>
          <w:sz w:val="24"/>
          <w:highlight w:val="none"/>
        </w:rPr>
        <w:t>人力资源管理教学实习</w:t>
      </w:r>
      <w:r>
        <w:rPr>
          <w:rFonts w:hint="eastAsia"/>
          <w:sz w:val="24"/>
          <w:highlight w:val="none"/>
          <w:lang w:eastAsia="zh-CN"/>
        </w:rPr>
        <w:t>、</w:t>
      </w:r>
      <w:r>
        <w:rPr>
          <w:rFonts w:hint="eastAsia"/>
          <w:sz w:val="24"/>
          <w:highlight w:val="none"/>
        </w:rPr>
        <w:t>创新创业能力提升实训</w:t>
      </w:r>
      <w:r>
        <w:rPr>
          <w:rFonts w:hint="eastAsia"/>
          <w:sz w:val="24"/>
          <w:highlight w:val="none"/>
          <w:lang w:eastAsia="zh-CN"/>
        </w:rPr>
        <w:t>、</w:t>
      </w:r>
      <w:r>
        <w:rPr>
          <w:rFonts w:hint="eastAsia"/>
          <w:sz w:val="24"/>
          <w:highlight w:val="none"/>
        </w:rPr>
        <w:t>外贸函电实训</w:t>
      </w:r>
      <w:r>
        <w:rPr>
          <w:rFonts w:hint="eastAsia"/>
          <w:sz w:val="24"/>
          <w:highlight w:val="none"/>
          <w:lang w:eastAsia="zh-CN"/>
        </w:rPr>
        <w:t>、</w:t>
      </w:r>
      <w:r>
        <w:rPr>
          <w:rFonts w:hint="eastAsia"/>
          <w:sz w:val="24"/>
          <w:highlight w:val="none"/>
        </w:rPr>
        <w:t>企业运营仿真综合实训</w:t>
      </w:r>
      <w:r>
        <w:rPr>
          <w:rFonts w:hint="eastAsia"/>
          <w:sz w:val="24"/>
          <w:highlight w:val="none"/>
          <w:lang w:eastAsia="zh-CN"/>
        </w:rPr>
        <w:t>、</w:t>
      </w:r>
      <w:r>
        <w:rPr>
          <w:rFonts w:hint="eastAsia"/>
          <w:sz w:val="24"/>
          <w:highlight w:val="none"/>
        </w:rPr>
        <w:t>国际贸易综合教学实习</w:t>
      </w:r>
    </w:p>
    <w:p>
      <w:pPr>
        <w:spacing w:line="460" w:lineRule="exact"/>
        <w:ind w:firstLine="562" w:firstLineChars="200"/>
        <w:rPr>
          <w:rFonts w:hint="eastAsia" w:ascii="宋体" w:hAnsi="宋体" w:cs="宋体"/>
          <w:b/>
          <w:bCs/>
          <w:sz w:val="28"/>
          <w:szCs w:val="28"/>
          <w:highlight w:val="none"/>
        </w:rPr>
      </w:pPr>
    </w:p>
    <w:p>
      <w:pPr>
        <w:spacing w:line="460" w:lineRule="exact"/>
        <w:ind w:firstLine="562" w:firstLineChars="200"/>
        <w:rPr>
          <w:rFonts w:ascii="宋体" w:hAnsi="宋体" w:cs="宋体"/>
          <w:b/>
          <w:bCs/>
          <w:sz w:val="28"/>
          <w:szCs w:val="28"/>
        </w:rPr>
      </w:pPr>
      <w:r>
        <w:rPr>
          <w:rFonts w:hint="eastAsia" w:ascii="宋体" w:hAnsi="宋体" w:cs="宋体"/>
          <w:b/>
          <w:bCs/>
          <w:sz w:val="28"/>
          <w:szCs w:val="28"/>
          <w:lang w:val="en-US" w:eastAsia="zh-CN"/>
        </w:rPr>
        <w:t>六</w:t>
      </w:r>
      <w:r>
        <w:rPr>
          <w:rFonts w:hint="eastAsia" w:ascii="宋体" w:hAnsi="宋体" w:cs="宋体"/>
          <w:b/>
          <w:bCs/>
          <w:sz w:val="28"/>
          <w:szCs w:val="28"/>
        </w:rPr>
        <w:t>、修业年限</w:t>
      </w:r>
    </w:p>
    <w:p>
      <w:pPr>
        <w:spacing w:line="460" w:lineRule="exact"/>
        <w:ind w:firstLine="480" w:firstLineChars="200"/>
        <w:rPr>
          <w:sz w:val="24"/>
        </w:rPr>
      </w:pPr>
      <w:r>
        <w:rPr>
          <w:rFonts w:hint="eastAsia"/>
          <w:sz w:val="24"/>
        </w:rPr>
        <w:t>基本学制：三年</w:t>
      </w:r>
    </w:p>
    <w:p>
      <w:pPr>
        <w:spacing w:line="460" w:lineRule="exact"/>
        <w:ind w:firstLine="480" w:firstLineChars="200"/>
        <w:rPr>
          <w:sz w:val="24"/>
        </w:rPr>
      </w:pPr>
      <w:r>
        <w:rPr>
          <w:rFonts w:hint="eastAsia"/>
          <w:sz w:val="24"/>
        </w:rPr>
        <w:t>最长学习年限：六年</w:t>
      </w:r>
    </w:p>
    <w:p>
      <w:pPr>
        <w:spacing w:line="460" w:lineRule="exact"/>
        <w:ind w:firstLine="562" w:firstLineChars="200"/>
        <w:rPr>
          <w:rFonts w:ascii="宋体" w:hAnsi="宋体" w:cs="宋体"/>
          <w:b/>
          <w:bCs/>
          <w:sz w:val="28"/>
          <w:szCs w:val="28"/>
        </w:rPr>
      </w:pPr>
      <w:r>
        <w:rPr>
          <w:rFonts w:hint="eastAsia" w:ascii="宋体" w:hAnsi="宋体" w:cs="宋体"/>
          <w:b/>
          <w:bCs/>
          <w:sz w:val="28"/>
          <w:szCs w:val="28"/>
          <w:lang w:val="en-US" w:eastAsia="zh-CN"/>
        </w:rPr>
        <w:t>七</w:t>
      </w:r>
      <w:r>
        <w:rPr>
          <w:rFonts w:hint="eastAsia" w:ascii="宋体" w:hAnsi="宋体" w:cs="宋体"/>
          <w:b/>
          <w:bCs/>
          <w:sz w:val="28"/>
          <w:szCs w:val="28"/>
        </w:rPr>
        <w:t>、全学程时间分配</w:t>
      </w:r>
    </w:p>
    <w:p>
      <w:pPr>
        <w:spacing w:line="460" w:lineRule="exact"/>
        <w:ind w:firstLine="420" w:firstLineChars="200"/>
        <w:jc w:val="left"/>
        <w:rPr>
          <w:szCs w:val="21"/>
        </w:rPr>
      </w:pPr>
      <w:r>
        <w:rPr>
          <w:rFonts w:hint="eastAsia" w:ascii="宋体" w:hAnsi="宋体" w:cs="宋体"/>
          <w:szCs w:val="21"/>
        </w:rPr>
        <w:t>表2                                                          国际经济与贸易专业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4"/>
        <w:gridCol w:w="967"/>
        <w:gridCol w:w="969"/>
        <w:gridCol w:w="1333"/>
        <w:gridCol w:w="1956"/>
        <w:gridCol w:w="1277"/>
        <w:gridCol w:w="857"/>
        <w:gridCol w:w="8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202" w:type="dxa"/>
            <w:vMerge w:val="restart"/>
            <w:vAlign w:val="center"/>
          </w:tcPr>
          <w:p>
            <w:pPr>
              <w:widowControl/>
              <w:autoSpaceDE w:val="0"/>
              <w:jc w:val="center"/>
              <w:rPr>
                <w:kern w:val="0"/>
                <w:szCs w:val="21"/>
              </w:rPr>
            </w:pPr>
            <w:r>
              <w:rPr>
                <w:rFonts w:hint="eastAsia" w:ascii="Calibri" w:hAnsi="Calibri" w:eastAsia="宋体" w:cs="Times New Roman"/>
                <w:kern w:val="0"/>
                <w:szCs w:val="21"/>
              </w:rPr>
              <w:t>全学程</w:t>
            </w:r>
          </w:p>
        </w:tc>
        <w:tc>
          <w:tcPr>
            <w:tcW w:w="8719" w:type="dxa"/>
            <w:gridSpan w:val="7"/>
            <w:vAlign w:val="center"/>
          </w:tcPr>
          <w:p>
            <w:pPr>
              <w:widowControl/>
              <w:autoSpaceDE w:val="0"/>
              <w:jc w:val="center"/>
              <w:rPr>
                <w:kern w:val="0"/>
                <w:szCs w:val="21"/>
              </w:rPr>
            </w:pPr>
            <w:r>
              <w:rPr>
                <w:rFonts w:hint="eastAsia" w:ascii="Calibri" w:hAnsi="Calibri" w:eastAsia="宋体" w:cs="Times New Roman"/>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202" w:type="dxa"/>
            <w:vMerge w:val="continue"/>
            <w:vAlign w:val="center"/>
          </w:tcPr>
          <w:p>
            <w:pPr>
              <w:widowControl/>
              <w:autoSpaceDE w:val="0"/>
              <w:jc w:val="left"/>
              <w:rPr>
                <w:kern w:val="0"/>
                <w:szCs w:val="21"/>
              </w:rPr>
            </w:pPr>
          </w:p>
        </w:tc>
        <w:tc>
          <w:tcPr>
            <w:tcW w:w="1023" w:type="dxa"/>
            <w:vAlign w:val="center"/>
          </w:tcPr>
          <w:p>
            <w:pPr>
              <w:widowControl/>
              <w:autoSpaceDE w:val="0"/>
              <w:jc w:val="center"/>
              <w:rPr>
                <w:rFonts w:ascii="Calibri" w:hAnsi="Calibri" w:eastAsia="宋体" w:cs="Times New Roman"/>
                <w:kern w:val="0"/>
                <w:szCs w:val="21"/>
              </w:rPr>
            </w:pPr>
            <w:r>
              <w:rPr>
                <w:rFonts w:hint="eastAsia" w:ascii="Calibri" w:hAnsi="Calibri" w:eastAsia="宋体" w:cs="Times New Roman"/>
                <w:kern w:val="0"/>
                <w:szCs w:val="21"/>
              </w:rPr>
              <w:t>理论</w:t>
            </w:r>
          </w:p>
          <w:p>
            <w:pPr>
              <w:widowControl/>
              <w:autoSpaceDE w:val="0"/>
              <w:jc w:val="center"/>
              <w:rPr>
                <w:kern w:val="0"/>
                <w:szCs w:val="21"/>
              </w:rPr>
            </w:pPr>
            <w:r>
              <w:rPr>
                <w:rFonts w:hint="eastAsia" w:ascii="Calibri" w:hAnsi="Calibri" w:eastAsia="宋体" w:cs="Times New Roman"/>
                <w:kern w:val="0"/>
                <w:szCs w:val="21"/>
              </w:rPr>
              <w:t>教学</w:t>
            </w:r>
          </w:p>
        </w:tc>
        <w:tc>
          <w:tcPr>
            <w:tcW w:w="1025" w:type="dxa"/>
            <w:vAlign w:val="center"/>
          </w:tcPr>
          <w:p>
            <w:pPr>
              <w:widowControl/>
              <w:autoSpaceDE w:val="0"/>
              <w:jc w:val="center"/>
              <w:rPr>
                <w:rFonts w:ascii="Calibri" w:hAnsi="Calibri" w:eastAsia="宋体" w:cs="Times New Roman"/>
                <w:kern w:val="0"/>
                <w:szCs w:val="21"/>
              </w:rPr>
            </w:pPr>
            <w:r>
              <w:rPr>
                <w:rFonts w:hint="eastAsia" w:ascii="Calibri" w:hAnsi="Calibri" w:eastAsia="宋体" w:cs="Times New Roman"/>
                <w:kern w:val="0"/>
                <w:szCs w:val="21"/>
              </w:rPr>
              <w:t>教学</w:t>
            </w:r>
          </w:p>
          <w:p>
            <w:pPr>
              <w:widowControl/>
              <w:autoSpaceDE w:val="0"/>
              <w:jc w:val="center"/>
              <w:rPr>
                <w:kern w:val="0"/>
                <w:szCs w:val="21"/>
              </w:rPr>
            </w:pPr>
            <w:r>
              <w:rPr>
                <w:rFonts w:hint="eastAsia" w:ascii="Calibri" w:hAnsi="Calibri" w:eastAsia="宋体" w:cs="Times New Roman"/>
                <w:kern w:val="0"/>
                <w:szCs w:val="21"/>
              </w:rPr>
              <w:t>实习</w:t>
            </w:r>
          </w:p>
        </w:tc>
        <w:tc>
          <w:tcPr>
            <w:tcW w:w="1416" w:type="dxa"/>
            <w:vAlign w:val="center"/>
          </w:tcPr>
          <w:p>
            <w:pPr>
              <w:widowControl/>
              <w:autoSpaceDE w:val="0"/>
              <w:jc w:val="center"/>
              <w:rPr>
                <w:kern w:val="0"/>
                <w:szCs w:val="21"/>
              </w:rPr>
            </w:pPr>
            <w:r>
              <w:rPr>
                <w:rFonts w:hint="eastAsia" w:ascii="Calibri" w:hAnsi="Calibri" w:eastAsia="宋体" w:cs="Times New Roman"/>
                <w:kern w:val="0"/>
                <w:szCs w:val="21"/>
              </w:rPr>
              <w:t>专业与公益劳动</w:t>
            </w:r>
          </w:p>
        </w:tc>
        <w:tc>
          <w:tcPr>
            <w:tcW w:w="2086" w:type="dxa"/>
            <w:vAlign w:val="center"/>
          </w:tcPr>
          <w:p>
            <w:pPr>
              <w:widowControl/>
              <w:autoSpaceDE w:val="0"/>
              <w:jc w:val="center"/>
              <w:rPr>
                <w:kern w:val="0"/>
                <w:szCs w:val="21"/>
              </w:rPr>
            </w:pPr>
            <w:r>
              <w:rPr>
                <w:rFonts w:hint="eastAsia" w:ascii="Calibri" w:hAnsi="Calibri" w:eastAsia="宋体" w:cs="Times New Roman"/>
                <w:kern w:val="0"/>
                <w:szCs w:val="21"/>
              </w:rPr>
              <w:t>入学教育、军事技能、毕业教育</w:t>
            </w:r>
          </w:p>
        </w:tc>
        <w:tc>
          <w:tcPr>
            <w:tcW w:w="1356" w:type="dxa"/>
            <w:vAlign w:val="center"/>
          </w:tcPr>
          <w:p>
            <w:pPr>
              <w:widowControl/>
              <w:autoSpaceDE w:val="0"/>
              <w:jc w:val="center"/>
              <w:rPr>
                <w:kern w:val="0"/>
                <w:szCs w:val="21"/>
              </w:rPr>
            </w:pPr>
            <w:r>
              <w:rPr>
                <w:rFonts w:hint="eastAsia" w:ascii="Calibri" w:hAnsi="Calibri" w:eastAsia="宋体" w:cs="Times New Roman"/>
                <w:kern w:val="0"/>
                <w:szCs w:val="21"/>
              </w:rPr>
              <w:t>毕业实习</w:t>
            </w:r>
          </w:p>
        </w:tc>
        <w:tc>
          <w:tcPr>
            <w:tcW w:w="904" w:type="dxa"/>
            <w:vAlign w:val="center"/>
          </w:tcPr>
          <w:p>
            <w:pPr>
              <w:widowControl/>
              <w:autoSpaceDE w:val="0"/>
              <w:jc w:val="center"/>
              <w:rPr>
                <w:kern w:val="0"/>
                <w:szCs w:val="21"/>
              </w:rPr>
            </w:pPr>
            <w:r>
              <w:rPr>
                <w:rFonts w:hint="eastAsia" w:ascii="Calibri" w:hAnsi="Calibri" w:eastAsia="宋体" w:cs="Times New Roman"/>
                <w:kern w:val="0"/>
                <w:szCs w:val="21"/>
              </w:rPr>
              <w:t>机动</w:t>
            </w:r>
          </w:p>
        </w:tc>
        <w:tc>
          <w:tcPr>
            <w:tcW w:w="909" w:type="dxa"/>
            <w:vAlign w:val="center"/>
          </w:tcPr>
          <w:p>
            <w:pPr>
              <w:widowControl/>
              <w:autoSpaceDE w:val="0"/>
              <w:jc w:val="center"/>
              <w:rPr>
                <w:kern w:val="0"/>
                <w:szCs w:val="21"/>
              </w:rPr>
            </w:pPr>
            <w:r>
              <w:rPr>
                <w:rFonts w:hint="eastAsia" w:ascii="Calibri" w:hAnsi="Calibri" w:eastAsia="宋体" w:cs="Times New Roman"/>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202"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 w:val="18"/>
                <w:szCs w:val="18"/>
              </w:rPr>
              <w:t>150</w:t>
            </w:r>
          </w:p>
        </w:tc>
        <w:tc>
          <w:tcPr>
            <w:tcW w:w="1023" w:type="dxa"/>
            <w:vAlign w:val="center"/>
          </w:tcPr>
          <w:p>
            <w:pPr>
              <w:widowControl/>
              <w:jc w:val="center"/>
              <w:textAlignment w:val="center"/>
              <w:rPr>
                <w:rFonts w:hint="default" w:ascii="宋体" w:hAnsi="宋体" w:eastAsia="宋体" w:cs="宋体"/>
                <w:szCs w:val="21"/>
                <w:lang w:val="en-US" w:eastAsia="zh-CN"/>
              </w:rPr>
            </w:pPr>
            <w:r>
              <w:rPr>
                <w:rFonts w:hint="eastAsia" w:ascii="宋体" w:hAnsi="宋体" w:eastAsia="宋体" w:cs="宋体"/>
                <w:sz w:val="18"/>
                <w:szCs w:val="18"/>
                <w:lang w:val="en-US" w:eastAsia="zh-CN"/>
              </w:rPr>
              <w:t>50</w:t>
            </w:r>
          </w:p>
        </w:tc>
        <w:tc>
          <w:tcPr>
            <w:tcW w:w="1025" w:type="dxa"/>
            <w:vAlign w:val="center"/>
          </w:tcPr>
          <w:p>
            <w:pPr>
              <w:widowControl/>
              <w:jc w:val="center"/>
              <w:textAlignment w:val="center"/>
              <w:rPr>
                <w:rFonts w:hint="default" w:ascii="宋体" w:hAnsi="宋体" w:eastAsia="宋体" w:cs="宋体"/>
                <w:szCs w:val="21"/>
                <w:lang w:val="en-US" w:eastAsia="zh-CN"/>
              </w:rPr>
            </w:pPr>
            <w:r>
              <w:rPr>
                <w:rFonts w:hint="eastAsia" w:ascii="宋体" w:hAnsi="宋体" w:eastAsia="宋体" w:cs="宋体"/>
                <w:color w:val="000000"/>
                <w:kern w:val="0"/>
                <w:sz w:val="18"/>
                <w:szCs w:val="18"/>
                <w:highlight w:val="none"/>
                <w:lang w:val="en-US" w:eastAsia="zh-CN"/>
              </w:rPr>
              <w:t>27</w:t>
            </w:r>
          </w:p>
        </w:tc>
        <w:tc>
          <w:tcPr>
            <w:tcW w:w="1416"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 w:val="18"/>
                <w:szCs w:val="18"/>
              </w:rPr>
              <w:t>（2）</w:t>
            </w:r>
          </w:p>
        </w:tc>
        <w:tc>
          <w:tcPr>
            <w:tcW w:w="2086"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 w:val="18"/>
                <w:szCs w:val="18"/>
              </w:rPr>
              <w:t>2.5</w:t>
            </w:r>
          </w:p>
        </w:tc>
        <w:tc>
          <w:tcPr>
            <w:tcW w:w="1356"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 w:val="18"/>
                <w:szCs w:val="18"/>
              </w:rPr>
              <w:t>37.5</w:t>
            </w:r>
          </w:p>
        </w:tc>
        <w:tc>
          <w:tcPr>
            <w:tcW w:w="904" w:type="dxa"/>
            <w:vAlign w:val="center"/>
          </w:tcPr>
          <w:p>
            <w:pPr>
              <w:widowControl/>
              <w:jc w:val="center"/>
              <w:textAlignment w:val="center"/>
              <w:rPr>
                <w:rFonts w:ascii="宋体" w:hAnsi="宋体" w:eastAsia="宋体" w:cs="宋体"/>
                <w:szCs w:val="21"/>
              </w:rPr>
            </w:pPr>
            <w:r>
              <w:rPr>
                <w:rFonts w:hint="eastAsia" w:ascii="宋体" w:hAnsi="宋体" w:eastAsia="宋体" w:cs="宋体"/>
                <w:szCs w:val="21"/>
              </w:rPr>
              <w:t>3</w:t>
            </w:r>
          </w:p>
        </w:tc>
        <w:tc>
          <w:tcPr>
            <w:tcW w:w="90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 w:val="18"/>
                <w:szCs w:val="18"/>
              </w:rPr>
              <w:t>30</w:t>
            </w:r>
          </w:p>
        </w:tc>
      </w:tr>
    </w:tbl>
    <w:p>
      <w:pPr>
        <w:spacing w:line="460" w:lineRule="exact"/>
        <w:ind w:firstLine="562" w:firstLineChars="200"/>
        <w:rPr>
          <w:rFonts w:ascii="宋体" w:hAnsi="宋体" w:cs="宋体"/>
          <w:b/>
          <w:bCs/>
          <w:sz w:val="28"/>
          <w:szCs w:val="28"/>
        </w:rPr>
      </w:pPr>
    </w:p>
    <w:p>
      <w:pPr>
        <w:spacing w:line="460" w:lineRule="exact"/>
        <w:ind w:firstLine="562" w:firstLineChars="200"/>
        <w:rPr>
          <w:rFonts w:ascii="宋体" w:hAnsi="宋体" w:cs="宋体"/>
          <w:b/>
          <w:bCs/>
          <w:sz w:val="28"/>
          <w:szCs w:val="28"/>
        </w:rPr>
      </w:pPr>
      <w:r>
        <w:rPr>
          <w:rFonts w:hint="eastAsia" w:ascii="宋体" w:hAnsi="宋体" w:cs="宋体"/>
          <w:b/>
          <w:bCs/>
          <w:sz w:val="28"/>
          <w:szCs w:val="28"/>
          <w:lang w:val="en-US" w:eastAsia="zh-CN"/>
        </w:rPr>
        <w:t>八</w:t>
      </w:r>
      <w:r>
        <w:rPr>
          <w:rFonts w:hint="eastAsia" w:ascii="宋体" w:hAnsi="宋体" w:cs="宋体"/>
          <w:b/>
          <w:bCs/>
          <w:sz w:val="28"/>
          <w:szCs w:val="28"/>
        </w:rPr>
        <w:t>、毕业基本要求</w:t>
      </w:r>
    </w:p>
    <w:p>
      <w:pPr>
        <w:spacing w:line="460" w:lineRule="exact"/>
        <w:ind w:firstLine="420" w:firstLineChars="200"/>
        <w:jc w:val="left"/>
        <w:rPr>
          <w:rFonts w:ascii="宋体" w:hAnsi="宋体" w:cs="宋体"/>
          <w:szCs w:val="21"/>
        </w:rPr>
      </w:pPr>
      <w:r>
        <w:rPr>
          <w:rFonts w:hint="eastAsia" w:ascii="宋体" w:hAnsi="宋体" w:cs="宋体"/>
          <w:szCs w:val="21"/>
        </w:rPr>
        <w:t xml:space="preserve">表3                                                          国际经济与贸易专业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2273"/>
        <w:gridCol w:w="822"/>
        <w:gridCol w:w="883"/>
        <w:gridCol w:w="1318"/>
        <w:gridCol w:w="807"/>
        <w:gridCol w:w="927"/>
        <w:gridCol w:w="121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tblHeader/>
          <w:jc w:val="center"/>
        </w:trPr>
        <w:tc>
          <w:tcPr>
            <w:tcW w:w="1108" w:type="dxa"/>
            <w:vMerge w:val="restart"/>
            <w:tcBorders>
              <w:top w:val="single" w:color="auto" w:sz="12" w:space="0"/>
              <w:left w:val="single" w:color="auto" w:sz="12"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培养</w:t>
            </w:r>
          </w:p>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平台</w:t>
            </w:r>
          </w:p>
        </w:tc>
        <w:tc>
          <w:tcPr>
            <w:tcW w:w="3978" w:type="dxa"/>
            <w:gridSpan w:val="3"/>
            <w:tcBorders>
              <w:top w:val="single" w:color="auto" w:sz="12"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课程体系</w:t>
            </w:r>
          </w:p>
        </w:tc>
        <w:tc>
          <w:tcPr>
            <w:tcW w:w="3052" w:type="dxa"/>
            <w:gridSpan w:val="3"/>
            <w:tcBorders>
              <w:top w:val="single" w:color="auto" w:sz="12"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实践体系</w:t>
            </w:r>
          </w:p>
        </w:tc>
        <w:tc>
          <w:tcPr>
            <w:tcW w:w="1216" w:type="dxa"/>
            <w:tcBorders>
              <w:top w:val="single" w:color="auto" w:sz="12" w:space="0"/>
              <w:left w:val="single" w:color="auto" w:sz="4" w:space="0"/>
              <w:bottom w:val="single" w:color="auto" w:sz="4" w:space="0"/>
              <w:right w:val="single" w:color="auto" w:sz="12"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108" w:type="dxa"/>
            <w:vMerge w:val="continue"/>
            <w:tcBorders>
              <w:top w:val="single" w:color="auto" w:sz="4" w:space="0"/>
              <w:left w:val="single" w:color="auto" w:sz="12" w:space="0"/>
              <w:bottom w:val="single" w:color="auto" w:sz="4" w:space="0"/>
              <w:right w:val="single" w:color="auto" w:sz="4" w:space="0"/>
            </w:tcBorders>
            <w:vAlign w:val="center"/>
          </w:tcPr>
          <w:p>
            <w:pPr>
              <w:rPr>
                <w:rFonts w:ascii="Times New Roman" w:hAnsi="Times New Roman" w:cs="Times New Roman"/>
                <w:sz w:val="20"/>
                <w:szCs w:val="20"/>
              </w:rPr>
            </w:pPr>
          </w:p>
        </w:tc>
        <w:tc>
          <w:tcPr>
            <w:tcW w:w="227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highlight w:val="none"/>
              </w:rPr>
            </w:pPr>
            <w:r>
              <w:rPr>
                <w:rFonts w:hint="eastAsia" w:ascii="宋体" w:hAnsi="宋体" w:eastAsia="宋体" w:cs="宋体"/>
                <w:color w:val="000000"/>
                <w:sz w:val="21"/>
                <w:szCs w:val="21"/>
                <w:highlight w:val="none"/>
              </w:rPr>
              <w:t>课程类别</w:t>
            </w:r>
          </w:p>
        </w:tc>
        <w:tc>
          <w:tcPr>
            <w:tcW w:w="822"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highlight w:val="none"/>
              </w:rPr>
            </w:pPr>
            <w:r>
              <w:rPr>
                <w:rFonts w:hint="eastAsia" w:ascii="宋体" w:hAnsi="宋体" w:eastAsia="宋体" w:cs="宋体"/>
                <w:color w:val="000000"/>
                <w:sz w:val="21"/>
                <w:szCs w:val="21"/>
                <w:highlight w:val="none"/>
              </w:rPr>
              <w:t>性质</w:t>
            </w:r>
          </w:p>
        </w:tc>
        <w:tc>
          <w:tcPr>
            <w:tcW w:w="88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highlight w:val="none"/>
              </w:rPr>
            </w:pPr>
            <w:r>
              <w:rPr>
                <w:rFonts w:hint="eastAsia" w:ascii="宋体" w:hAnsi="宋体" w:eastAsia="宋体" w:cs="宋体"/>
                <w:color w:val="000000"/>
                <w:sz w:val="21"/>
                <w:szCs w:val="21"/>
                <w:highlight w:val="none"/>
              </w:rPr>
              <w:t>学分</w:t>
            </w:r>
          </w:p>
        </w:tc>
        <w:tc>
          <w:tcPr>
            <w:tcW w:w="1318"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highlight w:val="none"/>
              </w:rPr>
            </w:pPr>
            <w:r>
              <w:rPr>
                <w:rFonts w:hint="eastAsia" w:ascii="宋体" w:hAnsi="宋体" w:eastAsia="宋体" w:cs="宋体"/>
                <w:color w:val="000000"/>
                <w:sz w:val="21"/>
                <w:szCs w:val="21"/>
                <w:highlight w:val="none"/>
              </w:rPr>
              <w:t>实践类别</w:t>
            </w:r>
          </w:p>
        </w:tc>
        <w:tc>
          <w:tcPr>
            <w:tcW w:w="807"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highlight w:val="none"/>
              </w:rPr>
            </w:pPr>
            <w:r>
              <w:rPr>
                <w:rFonts w:hint="eastAsia" w:ascii="宋体" w:hAnsi="宋体" w:eastAsia="宋体" w:cs="宋体"/>
                <w:color w:val="000000"/>
                <w:sz w:val="21"/>
                <w:szCs w:val="21"/>
                <w:highlight w:val="none"/>
              </w:rPr>
              <w:t>性质</w:t>
            </w:r>
          </w:p>
        </w:tc>
        <w:tc>
          <w:tcPr>
            <w:tcW w:w="927"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highlight w:val="none"/>
              </w:rPr>
            </w:pPr>
            <w:r>
              <w:rPr>
                <w:rFonts w:hint="eastAsia" w:ascii="宋体" w:hAnsi="宋体" w:eastAsia="宋体" w:cs="宋体"/>
                <w:color w:val="000000"/>
                <w:sz w:val="21"/>
                <w:szCs w:val="21"/>
                <w:highlight w:val="none"/>
              </w:rPr>
              <w:t>学分</w:t>
            </w:r>
          </w:p>
        </w:tc>
        <w:tc>
          <w:tcPr>
            <w:tcW w:w="1216" w:type="dxa"/>
            <w:vMerge w:val="restart"/>
            <w:tcBorders>
              <w:top w:val="single" w:color="auto" w:sz="4" w:space="0"/>
              <w:left w:val="single" w:color="auto" w:sz="4" w:space="0"/>
              <w:bottom w:val="single" w:color="auto" w:sz="4" w:space="0"/>
              <w:right w:val="single" w:color="auto" w:sz="12" w:space="0"/>
            </w:tcBorders>
            <w:vAlign w:val="center"/>
          </w:tcPr>
          <w:p>
            <w:pPr>
              <w:pStyle w:val="4"/>
              <w:autoSpaceDE w:val="0"/>
              <w:autoSpaceDN w:val="0"/>
              <w:adjustRightInd w:val="0"/>
              <w:jc w:val="center"/>
              <w:rPr>
                <w:rFonts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57</w:t>
            </w:r>
            <w:r>
              <w:rPr>
                <w:rFonts w:hint="eastAsia" w:ascii="宋体" w:hAnsi="宋体" w:eastAsia="宋体" w:cs="宋体"/>
                <w:sz w:val="21"/>
                <w:szCs w:val="21"/>
                <w:highlight w:val="none"/>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8" w:type="dxa"/>
            <w:vMerge w:val="restart"/>
            <w:tcBorders>
              <w:top w:val="single" w:color="auto" w:sz="4" w:space="0"/>
              <w:left w:val="single" w:color="auto" w:sz="12"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通识</w:t>
            </w:r>
          </w:p>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教育</w:t>
            </w:r>
          </w:p>
        </w:tc>
        <w:tc>
          <w:tcPr>
            <w:tcW w:w="2273" w:type="dxa"/>
            <w:vMerge w:val="restart"/>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通识课程</w:t>
            </w:r>
          </w:p>
        </w:tc>
        <w:tc>
          <w:tcPr>
            <w:tcW w:w="822"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必修</w:t>
            </w:r>
          </w:p>
        </w:tc>
        <w:tc>
          <w:tcPr>
            <w:tcW w:w="88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25.5</w:t>
            </w:r>
          </w:p>
        </w:tc>
        <w:tc>
          <w:tcPr>
            <w:tcW w:w="1318" w:type="dxa"/>
            <w:vMerge w:val="restart"/>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highlight w:val="none"/>
              </w:rPr>
            </w:pPr>
            <w:r>
              <w:rPr>
                <w:rFonts w:hint="eastAsia" w:ascii="宋体" w:hAnsi="宋体" w:eastAsia="宋体" w:cs="宋体"/>
                <w:color w:val="000000"/>
                <w:sz w:val="21"/>
                <w:szCs w:val="21"/>
                <w:highlight w:val="none"/>
              </w:rPr>
              <w:t>基础实践</w:t>
            </w:r>
          </w:p>
        </w:tc>
        <w:tc>
          <w:tcPr>
            <w:tcW w:w="807" w:type="dxa"/>
            <w:vMerge w:val="restart"/>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highlight w:val="none"/>
              </w:rPr>
            </w:pPr>
            <w:r>
              <w:rPr>
                <w:rFonts w:hint="eastAsia" w:ascii="宋体" w:hAnsi="宋体" w:eastAsia="宋体" w:cs="宋体"/>
                <w:color w:val="000000"/>
                <w:sz w:val="21"/>
                <w:szCs w:val="21"/>
                <w:highlight w:val="none"/>
              </w:rPr>
              <w:t>必修</w:t>
            </w:r>
          </w:p>
        </w:tc>
        <w:tc>
          <w:tcPr>
            <w:tcW w:w="927" w:type="dxa"/>
            <w:vMerge w:val="restart"/>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highlight w:val="none"/>
              </w:rPr>
            </w:pPr>
            <w:r>
              <w:rPr>
                <w:rFonts w:hint="eastAsia" w:ascii="宋体" w:hAnsi="宋体" w:eastAsia="宋体" w:cs="宋体"/>
                <w:sz w:val="21"/>
                <w:szCs w:val="21"/>
                <w:highlight w:val="none"/>
                <w:lang w:val="en-US" w:eastAsia="zh-CN"/>
              </w:rPr>
              <w:t>16</w:t>
            </w:r>
            <w:r>
              <w:rPr>
                <w:rFonts w:hint="eastAsia" w:ascii="宋体" w:hAnsi="宋体" w:eastAsia="宋体" w:cs="宋体"/>
                <w:sz w:val="21"/>
                <w:szCs w:val="21"/>
                <w:highlight w:val="none"/>
              </w:rPr>
              <w:t>.5</w:t>
            </w:r>
          </w:p>
        </w:tc>
        <w:tc>
          <w:tcPr>
            <w:tcW w:w="1216" w:type="dxa"/>
            <w:vMerge w:val="continue"/>
            <w:tcBorders>
              <w:top w:val="single" w:color="auto" w:sz="4" w:space="0"/>
              <w:left w:val="single" w:color="auto" w:sz="4" w:space="0"/>
              <w:bottom w:val="single" w:color="auto" w:sz="4" w:space="0"/>
              <w:right w:val="single" w:color="auto" w:sz="12" w:space="0"/>
            </w:tcBorders>
            <w:vAlign w:val="center"/>
          </w:tcPr>
          <w:p>
            <w:pPr>
              <w:rPr>
                <w:rFonts w:ascii="Times New Roman" w:hAnsi="Times New Roman" w:cs="Times New Roman"/>
                <w:sz w:val="20"/>
                <w:szCs w:val="20"/>
                <w:highlight w:val="yellow"/>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8" w:type="dxa"/>
            <w:vMerge w:val="continue"/>
            <w:tcBorders>
              <w:top w:val="single" w:color="auto" w:sz="4" w:space="0"/>
              <w:left w:val="single" w:color="auto" w:sz="12" w:space="0"/>
              <w:bottom w:val="single" w:color="auto" w:sz="4" w:space="0"/>
              <w:right w:val="single" w:color="auto" w:sz="4" w:space="0"/>
            </w:tcBorders>
            <w:vAlign w:val="center"/>
          </w:tcPr>
          <w:p>
            <w:pPr>
              <w:rPr>
                <w:rFonts w:ascii="Times New Roman" w:hAnsi="Times New Roman" w:cs="Times New Roman"/>
                <w:sz w:val="20"/>
                <w:szCs w:val="20"/>
              </w:rPr>
            </w:pPr>
          </w:p>
        </w:tc>
        <w:tc>
          <w:tcPr>
            <w:tcW w:w="2273"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20"/>
                <w:szCs w:val="20"/>
              </w:rPr>
            </w:pPr>
          </w:p>
        </w:tc>
        <w:tc>
          <w:tcPr>
            <w:tcW w:w="822"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选修</w:t>
            </w:r>
          </w:p>
        </w:tc>
        <w:tc>
          <w:tcPr>
            <w:tcW w:w="88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hint="default" w:ascii="宋体" w:hAnsi="宋体" w:eastAsia="宋体" w:cs="宋体"/>
                <w:sz w:val="21"/>
                <w:szCs w:val="21"/>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12</w:t>
            </w:r>
          </w:p>
        </w:tc>
        <w:tc>
          <w:tcPr>
            <w:tcW w:w="1318"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20"/>
                <w:szCs w:val="20"/>
              </w:rPr>
            </w:pPr>
          </w:p>
        </w:tc>
        <w:tc>
          <w:tcPr>
            <w:tcW w:w="80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20"/>
                <w:szCs w:val="20"/>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20"/>
                <w:szCs w:val="20"/>
              </w:rPr>
            </w:pPr>
          </w:p>
        </w:tc>
        <w:tc>
          <w:tcPr>
            <w:tcW w:w="1216" w:type="dxa"/>
            <w:vMerge w:val="continue"/>
            <w:tcBorders>
              <w:top w:val="single" w:color="auto" w:sz="4" w:space="0"/>
              <w:left w:val="single" w:color="auto" w:sz="4" w:space="0"/>
              <w:bottom w:val="single" w:color="auto" w:sz="4" w:space="0"/>
              <w:right w:val="single" w:color="auto" w:sz="12" w:space="0"/>
            </w:tcBorders>
            <w:vAlign w:val="center"/>
          </w:tcPr>
          <w:p>
            <w:pPr>
              <w:rPr>
                <w:rFonts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restart"/>
            <w:tcBorders>
              <w:top w:val="single" w:color="auto" w:sz="4" w:space="0"/>
              <w:left w:val="single" w:color="auto" w:sz="12"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专业</w:t>
            </w:r>
          </w:p>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教育</w:t>
            </w:r>
          </w:p>
        </w:tc>
        <w:tc>
          <w:tcPr>
            <w:tcW w:w="227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学科基础课程</w:t>
            </w:r>
          </w:p>
        </w:tc>
        <w:tc>
          <w:tcPr>
            <w:tcW w:w="822"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必修</w:t>
            </w:r>
          </w:p>
        </w:tc>
        <w:tc>
          <w:tcPr>
            <w:tcW w:w="88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17 </w:t>
            </w:r>
          </w:p>
        </w:tc>
        <w:tc>
          <w:tcPr>
            <w:tcW w:w="1318" w:type="dxa"/>
            <w:vMerge w:val="restart"/>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专业实践</w:t>
            </w:r>
          </w:p>
        </w:tc>
        <w:tc>
          <w:tcPr>
            <w:tcW w:w="807" w:type="dxa"/>
            <w:vMerge w:val="restart"/>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必修</w:t>
            </w:r>
          </w:p>
        </w:tc>
        <w:tc>
          <w:tcPr>
            <w:tcW w:w="927" w:type="dxa"/>
            <w:vMerge w:val="restart"/>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27</w:t>
            </w:r>
          </w:p>
        </w:tc>
        <w:tc>
          <w:tcPr>
            <w:tcW w:w="1216" w:type="dxa"/>
            <w:vMerge w:val="continue"/>
            <w:tcBorders>
              <w:top w:val="single" w:color="auto" w:sz="4" w:space="0"/>
              <w:left w:val="single" w:color="auto" w:sz="4" w:space="0"/>
              <w:bottom w:val="single" w:color="auto" w:sz="4" w:space="0"/>
              <w:right w:val="single" w:color="auto" w:sz="12" w:space="0"/>
            </w:tcBorders>
            <w:vAlign w:val="center"/>
          </w:tcPr>
          <w:p>
            <w:pPr>
              <w:rPr>
                <w:rFonts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continue"/>
            <w:tcBorders>
              <w:top w:val="single" w:color="auto" w:sz="4" w:space="0"/>
              <w:left w:val="single" w:color="auto" w:sz="12" w:space="0"/>
              <w:bottom w:val="single" w:color="auto" w:sz="4" w:space="0"/>
              <w:right w:val="single" w:color="auto" w:sz="4" w:space="0"/>
            </w:tcBorders>
            <w:vAlign w:val="center"/>
          </w:tcPr>
          <w:p>
            <w:pPr>
              <w:rPr>
                <w:rFonts w:ascii="Times New Roman" w:hAnsi="Times New Roman" w:cs="Times New Roman"/>
                <w:sz w:val="20"/>
                <w:szCs w:val="20"/>
              </w:rPr>
            </w:pPr>
          </w:p>
        </w:tc>
        <w:tc>
          <w:tcPr>
            <w:tcW w:w="227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专业核心课程</w:t>
            </w:r>
          </w:p>
        </w:tc>
        <w:tc>
          <w:tcPr>
            <w:tcW w:w="822"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必修</w:t>
            </w:r>
          </w:p>
        </w:tc>
        <w:tc>
          <w:tcPr>
            <w:tcW w:w="88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w:t>
            </w:r>
          </w:p>
        </w:tc>
        <w:tc>
          <w:tcPr>
            <w:tcW w:w="1318"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20"/>
                <w:szCs w:val="20"/>
              </w:rPr>
            </w:pPr>
          </w:p>
        </w:tc>
        <w:tc>
          <w:tcPr>
            <w:tcW w:w="80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20"/>
                <w:szCs w:val="20"/>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20"/>
                <w:szCs w:val="20"/>
              </w:rPr>
            </w:pPr>
          </w:p>
        </w:tc>
        <w:tc>
          <w:tcPr>
            <w:tcW w:w="1216" w:type="dxa"/>
            <w:vMerge w:val="continue"/>
            <w:tcBorders>
              <w:top w:val="single" w:color="auto" w:sz="4" w:space="0"/>
              <w:left w:val="single" w:color="auto" w:sz="4" w:space="0"/>
              <w:bottom w:val="single" w:color="auto" w:sz="4" w:space="0"/>
              <w:right w:val="single" w:color="auto" w:sz="12" w:space="0"/>
            </w:tcBorders>
            <w:vAlign w:val="center"/>
          </w:tcPr>
          <w:p>
            <w:pPr>
              <w:rPr>
                <w:rFonts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restart"/>
            <w:tcBorders>
              <w:top w:val="single" w:color="auto" w:sz="4" w:space="0"/>
              <w:left w:val="single" w:color="auto" w:sz="12"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拓展</w:t>
            </w:r>
          </w:p>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教育</w:t>
            </w:r>
          </w:p>
        </w:tc>
        <w:tc>
          <w:tcPr>
            <w:tcW w:w="227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专业方向课程</w:t>
            </w:r>
          </w:p>
        </w:tc>
        <w:tc>
          <w:tcPr>
            <w:tcW w:w="822"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选修</w:t>
            </w:r>
          </w:p>
        </w:tc>
        <w:tc>
          <w:tcPr>
            <w:tcW w:w="88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hint="eastAsia" w:ascii="宋体" w:hAnsi="宋体" w:eastAsia="宋体" w:cs="宋体"/>
                <w:sz w:val="21"/>
                <w:szCs w:val="21"/>
                <w:highlight w:val="none"/>
                <w:lang w:val="en-US" w:eastAsia="zh-CN"/>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p>
        </w:tc>
        <w:tc>
          <w:tcPr>
            <w:tcW w:w="1318" w:type="dxa"/>
            <w:vMerge w:val="restart"/>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综合实践</w:t>
            </w:r>
          </w:p>
        </w:tc>
        <w:tc>
          <w:tcPr>
            <w:tcW w:w="807" w:type="dxa"/>
            <w:vMerge w:val="restart"/>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必修</w:t>
            </w:r>
          </w:p>
        </w:tc>
        <w:tc>
          <w:tcPr>
            <w:tcW w:w="927" w:type="dxa"/>
            <w:vMerge w:val="restart"/>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sz w:val="21"/>
                <w:szCs w:val="21"/>
                <w:lang w:val="en-US" w:eastAsia="zh-CN"/>
              </w:rPr>
              <w:t>37</w:t>
            </w:r>
            <w:r>
              <w:rPr>
                <w:rFonts w:hint="eastAsia" w:ascii="宋体" w:hAnsi="宋体" w:eastAsia="宋体" w:cs="宋体"/>
                <w:sz w:val="21"/>
                <w:szCs w:val="21"/>
              </w:rPr>
              <w:t>.5</w:t>
            </w:r>
          </w:p>
        </w:tc>
        <w:tc>
          <w:tcPr>
            <w:tcW w:w="1216" w:type="dxa"/>
            <w:vMerge w:val="continue"/>
            <w:tcBorders>
              <w:top w:val="single" w:color="auto" w:sz="4" w:space="0"/>
              <w:left w:val="single" w:color="auto" w:sz="4" w:space="0"/>
              <w:bottom w:val="single" w:color="auto" w:sz="4" w:space="0"/>
              <w:right w:val="single" w:color="auto" w:sz="12" w:space="0"/>
            </w:tcBorders>
            <w:vAlign w:val="center"/>
          </w:tcPr>
          <w:p>
            <w:pPr>
              <w:rPr>
                <w:rFonts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continue"/>
            <w:tcBorders>
              <w:top w:val="single" w:color="auto" w:sz="4" w:space="0"/>
              <w:left w:val="single" w:color="auto" w:sz="12" w:space="0"/>
              <w:bottom w:val="single" w:color="auto" w:sz="4" w:space="0"/>
              <w:right w:val="single" w:color="auto" w:sz="4" w:space="0"/>
            </w:tcBorders>
            <w:vAlign w:val="center"/>
          </w:tcPr>
          <w:p>
            <w:pPr>
              <w:rPr>
                <w:rFonts w:ascii="Times New Roman" w:hAnsi="Times New Roman" w:cs="Times New Roman"/>
                <w:sz w:val="20"/>
                <w:szCs w:val="20"/>
              </w:rPr>
            </w:pPr>
          </w:p>
        </w:tc>
        <w:tc>
          <w:tcPr>
            <w:tcW w:w="227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专业拓展课程</w:t>
            </w:r>
          </w:p>
        </w:tc>
        <w:tc>
          <w:tcPr>
            <w:tcW w:w="822"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选修</w:t>
            </w:r>
          </w:p>
        </w:tc>
        <w:tc>
          <w:tcPr>
            <w:tcW w:w="88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2</w:t>
            </w:r>
          </w:p>
        </w:tc>
        <w:tc>
          <w:tcPr>
            <w:tcW w:w="1318"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20"/>
                <w:szCs w:val="20"/>
              </w:rPr>
            </w:pPr>
          </w:p>
        </w:tc>
        <w:tc>
          <w:tcPr>
            <w:tcW w:w="80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20"/>
                <w:szCs w:val="20"/>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z w:val="20"/>
                <w:szCs w:val="20"/>
              </w:rPr>
            </w:pPr>
          </w:p>
        </w:tc>
        <w:tc>
          <w:tcPr>
            <w:tcW w:w="1216" w:type="dxa"/>
            <w:vMerge w:val="continue"/>
            <w:tcBorders>
              <w:top w:val="single" w:color="auto" w:sz="4" w:space="0"/>
              <w:left w:val="single" w:color="auto" w:sz="4" w:space="0"/>
              <w:bottom w:val="single" w:color="auto" w:sz="4" w:space="0"/>
              <w:right w:val="single" w:color="auto" w:sz="12" w:space="0"/>
            </w:tcBorders>
            <w:vAlign w:val="center"/>
          </w:tcPr>
          <w:p>
            <w:pPr>
              <w:rPr>
                <w:rFonts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8" w:type="dxa"/>
            <w:tcBorders>
              <w:top w:val="single" w:color="auto" w:sz="4" w:space="0"/>
              <w:left w:val="single" w:color="auto" w:sz="12" w:space="0"/>
              <w:bottom w:val="single" w:color="auto" w:sz="12"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r>
              <w:rPr>
                <w:rFonts w:hint="eastAsia" w:ascii="宋体" w:hAnsi="宋体" w:eastAsia="宋体" w:cs="宋体"/>
                <w:color w:val="000000"/>
                <w:sz w:val="21"/>
                <w:szCs w:val="21"/>
              </w:rPr>
              <w:t>合计</w:t>
            </w:r>
          </w:p>
        </w:tc>
        <w:tc>
          <w:tcPr>
            <w:tcW w:w="2273" w:type="dxa"/>
            <w:tcBorders>
              <w:top w:val="single" w:color="auto" w:sz="4" w:space="0"/>
              <w:left w:val="single" w:color="auto" w:sz="4" w:space="0"/>
              <w:bottom w:val="single" w:color="auto" w:sz="12"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p>
        </w:tc>
        <w:tc>
          <w:tcPr>
            <w:tcW w:w="822" w:type="dxa"/>
            <w:tcBorders>
              <w:top w:val="single" w:color="auto" w:sz="4" w:space="0"/>
              <w:left w:val="single" w:color="auto" w:sz="4" w:space="0"/>
              <w:bottom w:val="single" w:color="auto" w:sz="12" w:space="0"/>
              <w:right w:val="single" w:color="auto" w:sz="4" w:space="0"/>
            </w:tcBorders>
            <w:vAlign w:val="center"/>
          </w:tcPr>
          <w:p>
            <w:pPr>
              <w:pStyle w:val="4"/>
              <w:autoSpaceDE w:val="0"/>
              <w:autoSpaceDN w:val="0"/>
              <w:adjustRightInd w:val="0"/>
              <w:jc w:val="center"/>
              <w:rPr>
                <w:rFonts w:ascii="宋体" w:hAnsi="宋体" w:eastAsia="宋体" w:cs="宋体"/>
                <w:sz w:val="21"/>
                <w:szCs w:val="21"/>
                <w:highlight w:val="none"/>
              </w:rPr>
            </w:pPr>
          </w:p>
        </w:tc>
        <w:tc>
          <w:tcPr>
            <w:tcW w:w="883" w:type="dxa"/>
            <w:tcBorders>
              <w:top w:val="single" w:color="auto" w:sz="4" w:space="0"/>
              <w:left w:val="single" w:color="auto" w:sz="4" w:space="0"/>
              <w:bottom w:val="single" w:color="auto" w:sz="12" w:space="0"/>
              <w:right w:val="single" w:color="auto" w:sz="4" w:space="0"/>
            </w:tcBorders>
            <w:vAlign w:val="center"/>
          </w:tcPr>
          <w:p>
            <w:pPr>
              <w:pStyle w:val="4"/>
              <w:autoSpaceDE w:val="0"/>
              <w:autoSpaceDN w:val="0"/>
              <w:adjustRightInd w:val="0"/>
              <w:jc w:val="center"/>
              <w:rPr>
                <w:rFonts w:hint="default" w:ascii="宋体" w:hAnsi="宋体" w:eastAsia="宋体" w:cs="宋体"/>
                <w:sz w:val="21"/>
                <w:szCs w:val="21"/>
                <w:highlight w:val="none"/>
                <w:lang w:val="en-US" w:eastAsia="zh-CN"/>
              </w:rPr>
            </w:pPr>
            <w:r>
              <w:rPr>
                <w:rFonts w:hint="eastAsia" w:ascii="宋体" w:hAnsi="宋体" w:eastAsia="宋体" w:cs="宋体"/>
                <w:color w:val="auto"/>
                <w:sz w:val="21"/>
                <w:szCs w:val="21"/>
                <w:highlight w:val="none"/>
                <w:lang w:val="en-US" w:eastAsia="zh-CN"/>
              </w:rPr>
              <w:t>76.5</w:t>
            </w:r>
          </w:p>
        </w:tc>
        <w:tc>
          <w:tcPr>
            <w:tcW w:w="1318" w:type="dxa"/>
            <w:tcBorders>
              <w:top w:val="single" w:color="auto" w:sz="4" w:space="0"/>
              <w:left w:val="single" w:color="auto" w:sz="4" w:space="0"/>
              <w:bottom w:val="single" w:color="auto" w:sz="12"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p>
        </w:tc>
        <w:tc>
          <w:tcPr>
            <w:tcW w:w="807" w:type="dxa"/>
            <w:tcBorders>
              <w:top w:val="single" w:color="auto" w:sz="4" w:space="0"/>
              <w:left w:val="single" w:color="auto" w:sz="4" w:space="0"/>
              <w:bottom w:val="single" w:color="auto" w:sz="12" w:space="0"/>
              <w:right w:val="single" w:color="auto" w:sz="4" w:space="0"/>
            </w:tcBorders>
            <w:vAlign w:val="center"/>
          </w:tcPr>
          <w:p>
            <w:pPr>
              <w:pStyle w:val="4"/>
              <w:autoSpaceDE w:val="0"/>
              <w:autoSpaceDN w:val="0"/>
              <w:adjustRightInd w:val="0"/>
              <w:jc w:val="center"/>
              <w:rPr>
                <w:rFonts w:ascii="宋体" w:hAnsi="宋体" w:eastAsia="宋体" w:cs="宋体"/>
                <w:sz w:val="21"/>
                <w:szCs w:val="21"/>
              </w:rPr>
            </w:pPr>
          </w:p>
        </w:tc>
        <w:tc>
          <w:tcPr>
            <w:tcW w:w="927" w:type="dxa"/>
            <w:tcBorders>
              <w:top w:val="single" w:color="auto" w:sz="4" w:space="0"/>
              <w:left w:val="single" w:color="auto" w:sz="4" w:space="0"/>
              <w:bottom w:val="single" w:color="auto" w:sz="12" w:space="0"/>
              <w:right w:val="single" w:color="auto" w:sz="4" w:space="0"/>
            </w:tcBorders>
            <w:vAlign w:val="center"/>
          </w:tcPr>
          <w:p>
            <w:pPr>
              <w:pStyle w:val="4"/>
              <w:autoSpaceDE w:val="0"/>
              <w:autoSpaceDN w:val="0"/>
              <w:adjustRightInd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81</w:t>
            </w:r>
          </w:p>
        </w:tc>
        <w:tc>
          <w:tcPr>
            <w:tcW w:w="1216" w:type="dxa"/>
            <w:vMerge w:val="continue"/>
            <w:tcBorders>
              <w:top w:val="single" w:color="auto" w:sz="4" w:space="0"/>
              <w:left w:val="single" w:color="auto" w:sz="4" w:space="0"/>
              <w:bottom w:val="single" w:color="auto" w:sz="12" w:space="0"/>
              <w:right w:val="single" w:color="auto" w:sz="12" w:space="0"/>
            </w:tcBorders>
            <w:vAlign w:val="center"/>
          </w:tcPr>
          <w:p>
            <w:pPr>
              <w:rPr>
                <w:rFonts w:ascii="Times New Roman" w:hAnsi="Times New Roman" w:cs="Times New Roman"/>
                <w:sz w:val="20"/>
                <w:szCs w:val="20"/>
              </w:rPr>
            </w:pPr>
          </w:p>
        </w:tc>
      </w:tr>
    </w:tbl>
    <w:p>
      <w:pPr>
        <w:keepNext w:val="0"/>
        <w:keepLines w:val="0"/>
        <w:pageBreakBefore w:val="0"/>
        <w:widowControl w:val="0"/>
        <w:kinsoku/>
        <w:wordWrap/>
        <w:overflowPunct/>
        <w:topLinePunct w:val="0"/>
        <w:autoSpaceDE/>
        <w:autoSpaceDN/>
        <w:bidi w:val="0"/>
        <w:adjustRightInd/>
        <w:snapToGrid/>
        <w:spacing w:line="460" w:lineRule="exact"/>
        <w:ind w:firstLine="360" w:firstLineChars="200"/>
        <w:textAlignment w:val="auto"/>
        <w:rPr>
          <w:rFonts w:hint="eastAsia" w:ascii="宋体" w:hAnsi="宋体" w:eastAsia="宋体" w:cs="宋体"/>
          <w:b/>
          <w:bCs/>
          <w:sz w:val="18"/>
          <w:szCs w:val="18"/>
        </w:rPr>
      </w:pPr>
      <w:r>
        <w:rPr>
          <w:rFonts w:hint="eastAsia" w:ascii="宋体" w:hAnsi="宋体" w:eastAsia="宋体" w:cs="宋体"/>
          <w:sz w:val="18"/>
          <w:szCs w:val="18"/>
        </w:rPr>
        <w:t>备注：通识教育选修课程设置劳动教育（必选0.5学分）、审美与艺术（必选2学分）、</w:t>
      </w:r>
      <w:r>
        <w:rPr>
          <w:rFonts w:hint="eastAsia" w:ascii="宋体" w:hAnsi="宋体" w:eastAsia="宋体" w:cs="宋体"/>
          <w:sz w:val="18"/>
          <w:szCs w:val="18"/>
          <w:lang w:val="en-US" w:eastAsia="zh-CN"/>
        </w:rPr>
        <w:t>国家</w:t>
      </w:r>
      <w:r>
        <w:rPr>
          <w:rFonts w:hint="eastAsia" w:ascii="宋体" w:hAnsi="宋体" w:eastAsia="宋体" w:cs="宋体"/>
          <w:sz w:val="18"/>
          <w:szCs w:val="18"/>
        </w:rPr>
        <w:t>安全教育</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必选1学分</w:t>
      </w:r>
      <w:r>
        <w:rPr>
          <w:rFonts w:hint="eastAsia" w:ascii="宋体" w:hAnsi="宋体" w:eastAsia="宋体" w:cs="宋体"/>
          <w:sz w:val="18"/>
          <w:szCs w:val="18"/>
          <w:lang w:eastAsia="zh-CN"/>
        </w:rPr>
        <w:t>）</w:t>
      </w:r>
      <w:r>
        <w:rPr>
          <w:rFonts w:hint="eastAsia" w:ascii="宋体" w:hAnsi="宋体" w:eastAsia="宋体" w:cs="宋体"/>
          <w:sz w:val="18"/>
          <w:szCs w:val="18"/>
        </w:rPr>
        <w:t>、综合素养</w:t>
      </w:r>
      <w:r>
        <w:rPr>
          <w:rFonts w:hint="eastAsia" w:ascii="宋体" w:hAnsi="宋体" w:eastAsia="宋体" w:cs="宋体"/>
          <w:sz w:val="18"/>
          <w:szCs w:val="18"/>
          <w:lang w:val="en-US" w:eastAsia="zh-CN"/>
        </w:rPr>
        <w:t>四大模块课程。</w:t>
      </w:r>
    </w:p>
    <w:p>
      <w:pPr>
        <w:numPr>
          <w:ilvl w:val="0"/>
          <w:numId w:val="0"/>
        </w:numPr>
        <w:spacing w:line="460" w:lineRule="exact"/>
        <w:ind w:firstLine="562" w:firstLineChars="200"/>
        <w:rPr>
          <w:rFonts w:hint="eastAsia" w:ascii="宋体" w:hAnsi="宋体" w:cs="宋体"/>
          <w:b/>
          <w:bCs/>
          <w:sz w:val="28"/>
          <w:szCs w:val="28"/>
          <w:lang w:val="en-US" w:eastAsia="zh-CN"/>
        </w:rPr>
      </w:pPr>
    </w:p>
    <w:p>
      <w:pPr>
        <w:numPr>
          <w:ilvl w:val="0"/>
          <w:numId w:val="0"/>
        </w:numPr>
        <w:spacing w:line="460" w:lineRule="exact"/>
        <w:ind w:firstLine="562" w:firstLineChars="200"/>
        <w:rPr>
          <w:rFonts w:hint="eastAsia" w:ascii="宋体" w:hAnsi="宋体" w:cs="宋体"/>
          <w:b/>
          <w:bCs/>
          <w:sz w:val="28"/>
          <w:szCs w:val="28"/>
          <w:lang w:val="en-US" w:eastAsia="zh-CN"/>
        </w:rPr>
      </w:pPr>
    </w:p>
    <w:p>
      <w:pPr>
        <w:numPr>
          <w:ilvl w:val="0"/>
          <w:numId w:val="0"/>
        </w:numPr>
        <w:spacing w:line="460" w:lineRule="exact"/>
        <w:ind w:firstLine="562" w:firstLineChars="200"/>
        <w:rPr>
          <w:rFonts w:hint="eastAsia" w:ascii="宋体" w:hAnsi="宋体" w:cs="宋体"/>
          <w:b/>
          <w:bCs/>
          <w:sz w:val="28"/>
          <w:szCs w:val="28"/>
          <w:lang w:val="en-US" w:eastAsia="zh-CN"/>
        </w:rPr>
      </w:pPr>
    </w:p>
    <w:p>
      <w:pPr>
        <w:numPr>
          <w:ilvl w:val="0"/>
          <w:numId w:val="0"/>
        </w:numPr>
        <w:spacing w:line="460" w:lineRule="exact"/>
        <w:ind w:firstLine="562" w:firstLineChars="200"/>
        <w:rPr>
          <w:rFonts w:hint="eastAsia" w:ascii="宋体" w:hAnsi="宋体" w:cs="宋体"/>
          <w:b/>
          <w:bCs/>
          <w:sz w:val="28"/>
          <w:szCs w:val="28"/>
          <w:lang w:val="en-US" w:eastAsia="zh-CN"/>
        </w:rPr>
      </w:pPr>
    </w:p>
    <w:p>
      <w:pPr>
        <w:numPr>
          <w:ilvl w:val="0"/>
          <w:numId w:val="0"/>
        </w:numPr>
        <w:spacing w:line="460" w:lineRule="exact"/>
        <w:ind w:firstLine="562" w:firstLineChars="200"/>
        <w:rPr>
          <w:rFonts w:hint="eastAsia" w:ascii="宋体" w:hAnsi="宋体" w:cs="宋体"/>
          <w:b/>
          <w:bCs/>
          <w:sz w:val="28"/>
          <w:szCs w:val="28"/>
          <w:lang w:val="en-US" w:eastAsia="zh-CN"/>
        </w:rPr>
      </w:pPr>
    </w:p>
    <w:p>
      <w:pPr>
        <w:numPr>
          <w:ilvl w:val="0"/>
          <w:numId w:val="0"/>
        </w:numPr>
        <w:spacing w:line="460" w:lineRule="exact"/>
        <w:ind w:firstLine="562" w:firstLineChars="200"/>
        <w:rPr>
          <w:rFonts w:hint="eastAsia" w:ascii="宋体" w:hAnsi="宋体" w:cs="宋体"/>
          <w:b/>
          <w:bCs/>
          <w:sz w:val="28"/>
          <w:szCs w:val="28"/>
        </w:rPr>
      </w:pPr>
      <w:r>
        <w:rPr>
          <w:rFonts w:hint="eastAsia" w:ascii="宋体" w:hAnsi="宋体" w:cs="宋体"/>
          <w:b/>
          <w:bCs/>
          <w:sz w:val="28"/>
          <w:szCs w:val="28"/>
          <w:lang w:val="en-US" w:eastAsia="zh-CN"/>
        </w:rPr>
        <w:t>九、</w:t>
      </w:r>
      <w:r>
        <w:rPr>
          <w:rFonts w:hint="eastAsia" w:ascii="宋体" w:hAnsi="宋体" w:cs="宋体"/>
          <w:b/>
          <w:bCs/>
          <w:sz w:val="28"/>
          <w:szCs w:val="28"/>
        </w:rPr>
        <w:t>课程体系</w:t>
      </w:r>
    </w:p>
    <w:p>
      <w:pPr>
        <w:numPr>
          <w:ilvl w:val="0"/>
          <w:numId w:val="0"/>
        </w:numPr>
        <w:spacing w:line="460" w:lineRule="exact"/>
        <w:ind w:firstLine="420" w:firstLineChars="200"/>
        <w:rPr>
          <w:rFonts w:ascii="宋体" w:hAnsi="宋体" w:cs="宋体"/>
          <w:szCs w:val="21"/>
        </w:rPr>
      </w:pPr>
      <w:r>
        <w:rPr>
          <w:rFonts w:hint="eastAsia" w:ascii="宋体" w:hAnsi="宋体" w:cs="宋体"/>
          <w:szCs w:val="21"/>
        </w:rPr>
        <w:t xml:space="preserve">表4 通识教育必修课程                   </w:t>
      </w:r>
      <w:r>
        <w:rPr>
          <w:rFonts w:hint="eastAsia" w:ascii="宋体" w:hAnsi="宋体" w:cs="宋体"/>
          <w:szCs w:val="21"/>
          <w:lang w:val="en-US" w:eastAsia="zh-CN"/>
        </w:rPr>
        <w:t xml:space="preserve">                    </w:t>
      </w:r>
      <w:r>
        <w:rPr>
          <w:rFonts w:hint="eastAsia" w:ascii="宋体" w:hAnsi="宋体" w:cs="宋体"/>
          <w:szCs w:val="21"/>
        </w:rPr>
        <w:t xml:space="preserve">  国际经济与贸易专业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7"/>
        <w:gridCol w:w="1230"/>
        <w:gridCol w:w="558"/>
        <w:gridCol w:w="714"/>
        <w:gridCol w:w="568"/>
        <w:gridCol w:w="556"/>
        <w:gridCol w:w="488"/>
        <w:gridCol w:w="530"/>
        <w:gridCol w:w="531"/>
        <w:gridCol w:w="530"/>
        <w:gridCol w:w="522"/>
        <w:gridCol w:w="522"/>
        <w:gridCol w:w="556"/>
        <w:gridCol w:w="432"/>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3"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课程</w:t>
            </w:r>
          </w:p>
          <w:p>
            <w:pPr>
              <w:jc w:val="center"/>
              <w:rPr>
                <w:rFonts w:ascii="宋体" w:hAnsi="宋体"/>
                <w:sz w:val="18"/>
                <w:szCs w:val="18"/>
              </w:rPr>
            </w:pPr>
            <w:r>
              <w:rPr>
                <w:rFonts w:hint="eastAsia" w:ascii="宋体" w:hAnsi="宋体"/>
                <w:sz w:val="18"/>
                <w:szCs w:val="18"/>
              </w:rPr>
              <w:t>代码</w:t>
            </w:r>
          </w:p>
        </w:tc>
        <w:tc>
          <w:tcPr>
            <w:tcW w:w="1313"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课程名称</w:t>
            </w:r>
          </w:p>
        </w:tc>
        <w:tc>
          <w:tcPr>
            <w:tcW w:w="591"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学分</w:t>
            </w:r>
          </w:p>
        </w:tc>
        <w:tc>
          <w:tcPr>
            <w:tcW w:w="2463" w:type="dxa"/>
            <w:gridSpan w:val="4"/>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学时安排</w:t>
            </w:r>
          </w:p>
        </w:tc>
        <w:tc>
          <w:tcPr>
            <w:tcW w:w="3377" w:type="dxa"/>
            <w:gridSpan w:val="6"/>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开课学期</w:t>
            </w:r>
          </w:p>
        </w:tc>
        <w:tc>
          <w:tcPr>
            <w:tcW w:w="459"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考核方式</w:t>
            </w:r>
          </w:p>
        </w:tc>
        <w:tc>
          <w:tcPr>
            <w:tcW w:w="785"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开课</w:t>
            </w:r>
          </w:p>
          <w:p>
            <w:pPr>
              <w:jc w:val="center"/>
              <w:rPr>
                <w:rFonts w:ascii="宋体" w:hAnsi="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33" w:type="dxa"/>
            <w:vMerge w:val="continue"/>
            <w:tcMar>
              <w:left w:w="57" w:type="dxa"/>
              <w:right w:w="57" w:type="dxa"/>
            </w:tcMar>
            <w:vAlign w:val="center"/>
          </w:tcPr>
          <w:p>
            <w:pPr>
              <w:jc w:val="center"/>
              <w:rPr>
                <w:rFonts w:ascii="宋体" w:hAnsi="宋体"/>
                <w:sz w:val="18"/>
                <w:szCs w:val="18"/>
              </w:rPr>
            </w:pPr>
          </w:p>
        </w:tc>
        <w:tc>
          <w:tcPr>
            <w:tcW w:w="1313" w:type="dxa"/>
            <w:vMerge w:val="continue"/>
            <w:tcMar>
              <w:left w:w="57" w:type="dxa"/>
              <w:right w:w="57" w:type="dxa"/>
            </w:tcMar>
            <w:vAlign w:val="center"/>
          </w:tcPr>
          <w:p>
            <w:pPr>
              <w:jc w:val="center"/>
              <w:rPr>
                <w:rFonts w:ascii="宋体" w:hAnsi="宋体"/>
                <w:sz w:val="18"/>
                <w:szCs w:val="18"/>
              </w:rPr>
            </w:pPr>
          </w:p>
        </w:tc>
        <w:tc>
          <w:tcPr>
            <w:tcW w:w="591" w:type="dxa"/>
            <w:vMerge w:val="continue"/>
            <w:tcMar>
              <w:left w:w="57" w:type="dxa"/>
              <w:right w:w="57" w:type="dxa"/>
            </w:tcMar>
            <w:vAlign w:val="center"/>
          </w:tcPr>
          <w:p>
            <w:pPr>
              <w:jc w:val="center"/>
              <w:rPr>
                <w:rFonts w:ascii="宋体" w:hAnsi="宋体"/>
                <w:sz w:val="18"/>
                <w:szCs w:val="18"/>
              </w:rPr>
            </w:pP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总学时</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理论学时</w:t>
            </w:r>
          </w:p>
        </w:tc>
        <w:tc>
          <w:tcPr>
            <w:tcW w:w="589" w:type="dxa"/>
            <w:tcMar>
              <w:left w:w="57" w:type="dxa"/>
              <w:right w:w="57" w:type="dxa"/>
            </w:tcMar>
            <w:vAlign w:val="center"/>
          </w:tcPr>
          <w:p>
            <w:pPr>
              <w:jc w:val="center"/>
              <w:rPr>
                <w:rFonts w:ascii="宋体" w:hAnsi="宋体"/>
                <w:sz w:val="18"/>
                <w:szCs w:val="18"/>
              </w:rPr>
            </w:pPr>
            <w:r>
              <w:rPr>
                <w:rFonts w:hint="eastAsia" w:ascii="宋体" w:hAnsi="宋体"/>
                <w:sz w:val="18"/>
                <w:szCs w:val="18"/>
              </w:rPr>
              <w:t>实验学时</w:t>
            </w:r>
          </w:p>
        </w:tc>
        <w:tc>
          <w:tcPr>
            <w:tcW w:w="515" w:type="dxa"/>
            <w:tcMar>
              <w:left w:w="57" w:type="dxa"/>
              <w:right w:w="57" w:type="dxa"/>
            </w:tcMar>
            <w:vAlign w:val="center"/>
          </w:tcPr>
          <w:p>
            <w:pPr>
              <w:jc w:val="center"/>
              <w:rPr>
                <w:rFonts w:ascii="宋体" w:hAnsi="宋体"/>
                <w:sz w:val="18"/>
                <w:szCs w:val="18"/>
              </w:rPr>
            </w:pPr>
            <w:r>
              <w:rPr>
                <w:rFonts w:hint="eastAsia" w:ascii="宋体" w:hAnsi="宋体"/>
                <w:sz w:val="18"/>
                <w:szCs w:val="18"/>
              </w:rPr>
              <w:t>实践学时</w:t>
            </w:r>
          </w:p>
        </w:tc>
        <w:tc>
          <w:tcPr>
            <w:tcW w:w="561" w:type="dxa"/>
            <w:tcMar>
              <w:left w:w="57" w:type="dxa"/>
              <w:right w:w="57" w:type="dxa"/>
            </w:tcMar>
            <w:vAlign w:val="center"/>
          </w:tcPr>
          <w:p>
            <w:pPr>
              <w:jc w:val="center"/>
              <w:rPr>
                <w:rFonts w:ascii="宋体" w:hAnsi="宋体"/>
                <w:sz w:val="18"/>
                <w:szCs w:val="18"/>
              </w:rPr>
            </w:pPr>
            <w:r>
              <w:rPr>
                <w:rFonts w:hint="eastAsia" w:ascii="宋体" w:hAnsi="宋体"/>
                <w:sz w:val="18"/>
                <w:szCs w:val="18"/>
              </w:rPr>
              <w:t>一</w:t>
            </w:r>
          </w:p>
        </w:tc>
        <w:tc>
          <w:tcPr>
            <w:tcW w:w="562" w:type="dxa"/>
            <w:tcMar>
              <w:left w:w="57" w:type="dxa"/>
              <w:right w:w="57" w:type="dxa"/>
            </w:tcMar>
            <w:vAlign w:val="center"/>
          </w:tcPr>
          <w:p>
            <w:pPr>
              <w:jc w:val="center"/>
              <w:rPr>
                <w:rFonts w:ascii="宋体" w:hAnsi="宋体"/>
                <w:sz w:val="18"/>
                <w:szCs w:val="18"/>
              </w:rPr>
            </w:pPr>
            <w:r>
              <w:rPr>
                <w:rFonts w:hint="eastAsia" w:ascii="宋体" w:hAnsi="宋体"/>
                <w:sz w:val="18"/>
                <w:szCs w:val="18"/>
              </w:rPr>
              <w:t>二</w:t>
            </w:r>
          </w:p>
        </w:tc>
        <w:tc>
          <w:tcPr>
            <w:tcW w:w="561" w:type="dxa"/>
            <w:tcMar>
              <w:left w:w="57" w:type="dxa"/>
              <w:right w:w="57" w:type="dxa"/>
            </w:tcMar>
            <w:vAlign w:val="center"/>
          </w:tcPr>
          <w:p>
            <w:pPr>
              <w:jc w:val="center"/>
              <w:rPr>
                <w:rFonts w:ascii="宋体" w:hAnsi="宋体"/>
                <w:sz w:val="18"/>
                <w:szCs w:val="18"/>
              </w:rPr>
            </w:pPr>
            <w:r>
              <w:rPr>
                <w:rFonts w:hint="eastAsia" w:ascii="宋体" w:hAnsi="宋体"/>
                <w:sz w:val="18"/>
                <w:szCs w:val="18"/>
              </w:rPr>
              <w:t>三</w:t>
            </w:r>
          </w:p>
        </w:tc>
        <w:tc>
          <w:tcPr>
            <w:tcW w:w="552" w:type="dxa"/>
            <w:tcMar>
              <w:left w:w="57" w:type="dxa"/>
              <w:right w:w="57" w:type="dxa"/>
            </w:tcMar>
            <w:vAlign w:val="center"/>
          </w:tcPr>
          <w:p>
            <w:pPr>
              <w:jc w:val="center"/>
              <w:rPr>
                <w:rFonts w:ascii="宋体" w:hAnsi="宋体"/>
                <w:sz w:val="18"/>
                <w:szCs w:val="18"/>
              </w:rPr>
            </w:pPr>
            <w:r>
              <w:rPr>
                <w:rFonts w:hint="eastAsia" w:ascii="宋体" w:hAnsi="宋体"/>
                <w:sz w:val="18"/>
                <w:szCs w:val="18"/>
              </w:rPr>
              <w:t>四</w:t>
            </w:r>
          </w:p>
        </w:tc>
        <w:tc>
          <w:tcPr>
            <w:tcW w:w="552" w:type="dxa"/>
            <w:tcMar>
              <w:left w:w="57" w:type="dxa"/>
              <w:right w:w="57" w:type="dxa"/>
            </w:tcMar>
            <w:vAlign w:val="center"/>
          </w:tcPr>
          <w:p>
            <w:pPr>
              <w:jc w:val="center"/>
              <w:rPr>
                <w:rFonts w:ascii="宋体" w:hAnsi="宋体"/>
                <w:sz w:val="18"/>
                <w:szCs w:val="18"/>
              </w:rPr>
            </w:pPr>
            <w:r>
              <w:rPr>
                <w:rFonts w:hint="eastAsia" w:ascii="宋体" w:hAnsi="宋体"/>
                <w:sz w:val="18"/>
                <w:szCs w:val="18"/>
              </w:rPr>
              <w:t>五</w:t>
            </w:r>
          </w:p>
        </w:tc>
        <w:tc>
          <w:tcPr>
            <w:tcW w:w="589" w:type="dxa"/>
            <w:tcMar>
              <w:left w:w="57" w:type="dxa"/>
              <w:right w:w="57" w:type="dxa"/>
            </w:tcMar>
            <w:vAlign w:val="center"/>
          </w:tcPr>
          <w:p>
            <w:pPr>
              <w:jc w:val="center"/>
              <w:rPr>
                <w:rFonts w:ascii="宋体" w:hAnsi="宋体"/>
                <w:sz w:val="18"/>
                <w:szCs w:val="18"/>
              </w:rPr>
            </w:pPr>
            <w:r>
              <w:rPr>
                <w:rFonts w:hint="eastAsia" w:ascii="宋体" w:hAnsi="宋体"/>
                <w:sz w:val="18"/>
                <w:szCs w:val="18"/>
              </w:rPr>
              <w:t>六</w:t>
            </w:r>
          </w:p>
        </w:tc>
        <w:tc>
          <w:tcPr>
            <w:tcW w:w="459" w:type="dxa"/>
            <w:vMerge w:val="continue"/>
            <w:vAlign w:val="center"/>
          </w:tcPr>
          <w:p>
            <w:pPr>
              <w:jc w:val="center"/>
              <w:rPr>
                <w:rFonts w:ascii="宋体" w:hAnsi="宋体"/>
                <w:sz w:val="18"/>
                <w:szCs w:val="18"/>
              </w:rPr>
            </w:pPr>
          </w:p>
        </w:tc>
        <w:tc>
          <w:tcPr>
            <w:tcW w:w="785" w:type="dxa"/>
            <w:vMerge w:val="continue"/>
            <w:tcMar>
              <w:left w:w="57" w:type="dxa"/>
              <w:right w:w="57" w:type="dxa"/>
            </w:tcMar>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sz w:val="18"/>
                <w:szCs w:val="18"/>
              </w:rPr>
              <w:t>BA090024</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思想道德与法治</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3</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62"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sz w:val="18"/>
                <w:szCs w:val="18"/>
              </w:rPr>
            </w:pPr>
            <w:r>
              <w:rPr>
                <w:rFonts w:hint="eastAsia" w:ascii="宋体" w:hAnsi="宋体"/>
                <w:sz w:val="18"/>
                <w:szCs w:val="18"/>
              </w:rPr>
              <w:t>考</w:t>
            </w:r>
          </w:p>
        </w:tc>
        <w:tc>
          <w:tcPr>
            <w:tcW w:w="785"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Mar>
              <w:left w:w="57" w:type="dxa"/>
              <w:right w:w="57" w:type="dxa"/>
            </w:tcMar>
            <w:vAlign w:val="center"/>
          </w:tcPr>
          <w:p>
            <w:pPr>
              <w:widowControl/>
              <w:jc w:val="center"/>
              <w:textAlignment w:val="center"/>
              <w:rPr>
                <w:rFonts w:hint="default" w:ascii="宋体" w:hAnsi="宋体" w:eastAsia="宋体"/>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313" w:type="dxa"/>
            <w:tcMar>
              <w:left w:w="57" w:type="dxa"/>
              <w:right w:w="57" w:type="dxa"/>
            </w:tcMar>
            <w:vAlign w:val="center"/>
          </w:tcPr>
          <w:p>
            <w:pPr>
              <w:rPr>
                <w:rFonts w:ascii="宋体" w:hAnsi="宋体"/>
                <w:sz w:val="18"/>
                <w:szCs w:val="18"/>
                <w:highlight w:val="none"/>
              </w:rPr>
            </w:pPr>
            <w:r>
              <w:rPr>
                <w:rFonts w:hint="eastAsia" w:ascii="宋体" w:hAnsi="宋体" w:cs="MS Mincho"/>
                <w:sz w:val="18"/>
                <w:szCs w:val="18"/>
                <w:highlight w:val="none"/>
              </w:rPr>
              <w:t>中华优秀传统文化</w:t>
            </w:r>
          </w:p>
        </w:tc>
        <w:tc>
          <w:tcPr>
            <w:tcW w:w="59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lang w:val="en-US" w:eastAsia="zh-CN"/>
              </w:rPr>
              <w:t>1.5</w:t>
            </w:r>
          </w:p>
        </w:tc>
        <w:tc>
          <w:tcPr>
            <w:tcW w:w="75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lang w:val="en-US" w:eastAsia="zh-CN"/>
              </w:rPr>
              <w:t>24</w:t>
            </w:r>
          </w:p>
        </w:tc>
        <w:tc>
          <w:tcPr>
            <w:tcW w:w="6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lang w:val="en-US" w:eastAsia="zh-CN"/>
              </w:rPr>
              <w:t>24</w:t>
            </w:r>
          </w:p>
        </w:tc>
        <w:tc>
          <w:tcPr>
            <w:tcW w:w="589" w:type="dxa"/>
            <w:tcMar>
              <w:left w:w="57" w:type="dxa"/>
              <w:right w:w="57" w:type="dxa"/>
            </w:tcMar>
            <w:vAlign w:val="center"/>
          </w:tcPr>
          <w:p>
            <w:pPr>
              <w:jc w:val="center"/>
              <w:rPr>
                <w:rFonts w:ascii="宋体" w:hAnsi="宋体"/>
                <w:sz w:val="18"/>
                <w:szCs w:val="18"/>
                <w:highlight w:val="none"/>
              </w:rPr>
            </w:pPr>
          </w:p>
        </w:tc>
        <w:tc>
          <w:tcPr>
            <w:tcW w:w="515" w:type="dxa"/>
            <w:tcMar>
              <w:left w:w="57" w:type="dxa"/>
              <w:right w:w="57" w:type="dxa"/>
            </w:tcMar>
            <w:vAlign w:val="center"/>
          </w:tcPr>
          <w:p>
            <w:pPr>
              <w:jc w:val="center"/>
              <w:rPr>
                <w:rFonts w:ascii="宋体" w:hAnsi="宋体"/>
                <w:sz w:val="18"/>
                <w:szCs w:val="18"/>
                <w:highlight w:val="none"/>
              </w:rPr>
            </w:pPr>
          </w:p>
        </w:tc>
        <w:tc>
          <w:tcPr>
            <w:tcW w:w="561" w:type="dxa"/>
            <w:tcMar>
              <w:left w:w="57" w:type="dxa"/>
              <w:right w:w="57" w:type="dxa"/>
            </w:tcMar>
            <w:vAlign w:val="center"/>
          </w:tcPr>
          <w:p>
            <w:pPr>
              <w:jc w:val="center"/>
              <w:rPr>
                <w:rFonts w:ascii="宋体" w:hAnsi="宋体"/>
                <w:sz w:val="18"/>
                <w:szCs w:val="18"/>
                <w:highlight w:val="none"/>
              </w:rPr>
            </w:pPr>
          </w:p>
        </w:tc>
        <w:tc>
          <w:tcPr>
            <w:tcW w:w="562" w:type="dxa"/>
            <w:tcMar>
              <w:left w:w="57" w:type="dxa"/>
              <w:right w:w="57" w:type="dxa"/>
            </w:tcMar>
            <w:vAlign w:val="center"/>
          </w:tcPr>
          <w:p>
            <w:pPr>
              <w:jc w:val="center"/>
              <w:rPr>
                <w:rFonts w:ascii="宋体" w:hAnsi="宋体"/>
                <w:sz w:val="18"/>
                <w:szCs w:val="18"/>
                <w:highlight w:val="none"/>
              </w:rPr>
            </w:pPr>
          </w:p>
        </w:tc>
        <w:tc>
          <w:tcPr>
            <w:tcW w:w="561" w:type="dxa"/>
            <w:tcMar>
              <w:left w:w="57" w:type="dxa"/>
              <w:right w:w="57" w:type="dxa"/>
            </w:tcMar>
            <w:vAlign w:val="center"/>
          </w:tcPr>
          <w:p>
            <w:pPr>
              <w:jc w:val="center"/>
              <w:rPr>
                <w:rFonts w:ascii="宋体" w:hAnsi="宋体"/>
                <w:sz w:val="18"/>
                <w:szCs w:val="18"/>
                <w:highlight w:val="none"/>
              </w:rPr>
            </w:pPr>
          </w:p>
        </w:tc>
        <w:tc>
          <w:tcPr>
            <w:tcW w:w="552" w:type="dxa"/>
            <w:tcMar>
              <w:left w:w="57" w:type="dxa"/>
              <w:right w:w="57" w:type="dxa"/>
            </w:tcMar>
            <w:vAlign w:val="center"/>
          </w:tcPr>
          <w:p>
            <w:pPr>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24</w:t>
            </w:r>
          </w:p>
        </w:tc>
        <w:tc>
          <w:tcPr>
            <w:tcW w:w="552" w:type="dxa"/>
            <w:tcMar>
              <w:left w:w="57" w:type="dxa"/>
              <w:right w:w="57" w:type="dxa"/>
            </w:tcMar>
            <w:vAlign w:val="center"/>
          </w:tcPr>
          <w:p>
            <w:pPr>
              <w:jc w:val="center"/>
              <w:rPr>
                <w:rFonts w:ascii="宋体" w:hAnsi="宋体"/>
                <w:sz w:val="18"/>
                <w:szCs w:val="18"/>
                <w:highlight w:val="none"/>
              </w:rPr>
            </w:pPr>
          </w:p>
        </w:tc>
        <w:tc>
          <w:tcPr>
            <w:tcW w:w="589" w:type="dxa"/>
            <w:tcMar>
              <w:left w:w="57" w:type="dxa"/>
              <w:right w:w="57" w:type="dxa"/>
            </w:tcMar>
            <w:vAlign w:val="center"/>
          </w:tcPr>
          <w:p>
            <w:pPr>
              <w:jc w:val="center"/>
              <w:rPr>
                <w:rFonts w:ascii="宋体" w:hAnsi="宋体"/>
                <w:sz w:val="18"/>
                <w:szCs w:val="18"/>
                <w:highlight w:val="none"/>
              </w:rPr>
            </w:pPr>
          </w:p>
        </w:tc>
        <w:tc>
          <w:tcPr>
            <w:tcW w:w="459" w:type="dxa"/>
            <w:vAlign w:val="center"/>
          </w:tcPr>
          <w:p>
            <w:pPr>
              <w:jc w:val="center"/>
              <w:rPr>
                <w:rFonts w:ascii="宋体" w:hAnsi="宋体"/>
                <w:sz w:val="18"/>
                <w:szCs w:val="18"/>
                <w:highlight w:val="none"/>
              </w:rPr>
            </w:pPr>
            <w:r>
              <w:rPr>
                <w:rFonts w:hint="eastAsia" w:ascii="宋体" w:hAnsi="宋体"/>
                <w:sz w:val="18"/>
                <w:szCs w:val="18"/>
                <w:highlight w:val="none"/>
              </w:rPr>
              <w:t>查</w:t>
            </w:r>
          </w:p>
        </w:tc>
        <w:tc>
          <w:tcPr>
            <w:tcW w:w="785"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Mar>
              <w:left w:w="57" w:type="dxa"/>
              <w:right w:w="57" w:type="dxa"/>
            </w:tcMar>
            <w:vAlign w:val="center"/>
          </w:tcPr>
          <w:p>
            <w:pPr>
              <w:widowControl/>
              <w:jc w:val="center"/>
              <w:textAlignment w:val="center"/>
              <w:rPr>
                <w:rFonts w:hint="default" w:ascii="宋体" w:hAnsi="宋体" w:eastAsia="宋体"/>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8Y</w:t>
            </w:r>
          </w:p>
        </w:tc>
        <w:tc>
          <w:tcPr>
            <w:tcW w:w="1313" w:type="dxa"/>
            <w:tcMar>
              <w:left w:w="57" w:type="dxa"/>
              <w:right w:w="57" w:type="dxa"/>
            </w:tcMar>
            <w:vAlign w:val="center"/>
          </w:tcPr>
          <w:p>
            <w:pPr>
              <w:rPr>
                <w:rFonts w:ascii="宋体" w:hAnsi="宋体"/>
                <w:sz w:val="18"/>
                <w:szCs w:val="18"/>
                <w:highlight w:val="none"/>
              </w:rPr>
            </w:pPr>
            <w:r>
              <w:rPr>
                <w:rFonts w:hint="eastAsia" w:ascii="宋体" w:hAnsi="宋体" w:cs="MS Mincho"/>
                <w:sz w:val="18"/>
                <w:szCs w:val="18"/>
                <w:highlight w:val="none"/>
              </w:rPr>
              <w:t>大学语文</w:t>
            </w:r>
          </w:p>
        </w:tc>
        <w:tc>
          <w:tcPr>
            <w:tcW w:w="59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75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6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89" w:type="dxa"/>
            <w:tcMar>
              <w:left w:w="57" w:type="dxa"/>
              <w:right w:w="57" w:type="dxa"/>
            </w:tcMar>
            <w:vAlign w:val="center"/>
          </w:tcPr>
          <w:p>
            <w:pPr>
              <w:jc w:val="center"/>
              <w:rPr>
                <w:rFonts w:ascii="宋体" w:hAnsi="宋体"/>
                <w:sz w:val="18"/>
                <w:szCs w:val="18"/>
                <w:highlight w:val="none"/>
              </w:rPr>
            </w:pPr>
          </w:p>
        </w:tc>
        <w:tc>
          <w:tcPr>
            <w:tcW w:w="515" w:type="dxa"/>
            <w:tcMar>
              <w:left w:w="57" w:type="dxa"/>
              <w:right w:w="57" w:type="dxa"/>
            </w:tcMar>
            <w:vAlign w:val="center"/>
          </w:tcPr>
          <w:p>
            <w:pPr>
              <w:jc w:val="center"/>
              <w:rPr>
                <w:rFonts w:ascii="宋体" w:hAnsi="宋体"/>
                <w:sz w:val="18"/>
                <w:szCs w:val="18"/>
                <w:highlight w:val="none"/>
              </w:rPr>
            </w:pPr>
          </w:p>
        </w:tc>
        <w:tc>
          <w:tcPr>
            <w:tcW w:w="561" w:type="dxa"/>
            <w:tcMar>
              <w:left w:w="57" w:type="dxa"/>
              <w:right w:w="57" w:type="dxa"/>
            </w:tcMar>
            <w:vAlign w:val="center"/>
          </w:tcPr>
          <w:p>
            <w:pPr>
              <w:jc w:val="center"/>
              <w:rPr>
                <w:rFonts w:ascii="宋体" w:hAnsi="宋体"/>
                <w:sz w:val="18"/>
                <w:szCs w:val="18"/>
                <w:highlight w:val="none"/>
              </w:rPr>
            </w:pPr>
          </w:p>
        </w:tc>
        <w:tc>
          <w:tcPr>
            <w:tcW w:w="562" w:type="dxa"/>
            <w:tcMar>
              <w:left w:w="57" w:type="dxa"/>
              <w:right w:w="57" w:type="dxa"/>
            </w:tcMar>
            <w:vAlign w:val="center"/>
          </w:tcPr>
          <w:p>
            <w:pPr>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32</w:t>
            </w:r>
          </w:p>
        </w:tc>
        <w:tc>
          <w:tcPr>
            <w:tcW w:w="561" w:type="dxa"/>
            <w:tcMar>
              <w:left w:w="57" w:type="dxa"/>
              <w:right w:w="57" w:type="dxa"/>
            </w:tcMar>
            <w:vAlign w:val="center"/>
          </w:tcPr>
          <w:p>
            <w:pPr>
              <w:jc w:val="center"/>
              <w:rPr>
                <w:rFonts w:ascii="宋体" w:hAnsi="宋体"/>
                <w:sz w:val="18"/>
                <w:szCs w:val="18"/>
                <w:highlight w:val="none"/>
              </w:rPr>
            </w:pPr>
          </w:p>
        </w:tc>
        <w:tc>
          <w:tcPr>
            <w:tcW w:w="552" w:type="dxa"/>
            <w:tcMar>
              <w:left w:w="57" w:type="dxa"/>
              <w:right w:w="57" w:type="dxa"/>
            </w:tcMar>
            <w:vAlign w:val="center"/>
          </w:tcPr>
          <w:p>
            <w:pPr>
              <w:jc w:val="center"/>
              <w:rPr>
                <w:rFonts w:ascii="宋体" w:hAnsi="宋体"/>
                <w:sz w:val="18"/>
                <w:szCs w:val="18"/>
                <w:highlight w:val="none"/>
              </w:rPr>
            </w:pPr>
          </w:p>
        </w:tc>
        <w:tc>
          <w:tcPr>
            <w:tcW w:w="552" w:type="dxa"/>
            <w:tcMar>
              <w:left w:w="57" w:type="dxa"/>
              <w:right w:w="57" w:type="dxa"/>
            </w:tcMar>
            <w:vAlign w:val="center"/>
          </w:tcPr>
          <w:p>
            <w:pPr>
              <w:jc w:val="center"/>
              <w:rPr>
                <w:rFonts w:ascii="宋体" w:hAnsi="宋体"/>
                <w:sz w:val="18"/>
                <w:szCs w:val="18"/>
                <w:highlight w:val="none"/>
              </w:rPr>
            </w:pPr>
          </w:p>
        </w:tc>
        <w:tc>
          <w:tcPr>
            <w:tcW w:w="589" w:type="dxa"/>
            <w:tcMar>
              <w:left w:w="57" w:type="dxa"/>
              <w:right w:w="57" w:type="dxa"/>
            </w:tcMar>
            <w:vAlign w:val="center"/>
          </w:tcPr>
          <w:p>
            <w:pPr>
              <w:jc w:val="center"/>
              <w:rPr>
                <w:rFonts w:ascii="宋体" w:hAnsi="宋体"/>
                <w:sz w:val="18"/>
                <w:szCs w:val="18"/>
                <w:highlight w:val="none"/>
              </w:rPr>
            </w:pPr>
          </w:p>
        </w:tc>
        <w:tc>
          <w:tcPr>
            <w:tcW w:w="459" w:type="dxa"/>
            <w:vAlign w:val="center"/>
          </w:tcPr>
          <w:p>
            <w:pPr>
              <w:jc w:val="center"/>
              <w:rPr>
                <w:rFonts w:hint="default" w:ascii="宋体" w:hAnsi="宋体" w:eastAsia="宋体"/>
                <w:sz w:val="18"/>
                <w:szCs w:val="18"/>
                <w:highlight w:val="none"/>
                <w:lang w:val="en-US" w:eastAsia="zh-CN"/>
              </w:rPr>
            </w:pPr>
            <w:r>
              <w:rPr>
                <w:rFonts w:hint="eastAsia" w:ascii="宋体" w:hAnsi="宋体"/>
                <w:color w:val="auto"/>
                <w:sz w:val="18"/>
                <w:szCs w:val="18"/>
                <w:highlight w:val="none"/>
                <w:lang w:val="en-US" w:eastAsia="zh-CN"/>
              </w:rPr>
              <w:t>考</w:t>
            </w:r>
          </w:p>
        </w:tc>
        <w:tc>
          <w:tcPr>
            <w:tcW w:w="785"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BA060009</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大</w:t>
            </w:r>
            <w:r>
              <w:rPr>
                <w:rFonts w:hint="eastAsia" w:ascii="宋体" w:hAnsi="宋体" w:cs="MS Mincho"/>
                <w:sz w:val="18"/>
                <w:szCs w:val="18"/>
              </w:rPr>
              <w:t>学基</w:t>
            </w:r>
            <w:r>
              <w:rPr>
                <w:rFonts w:hint="eastAsia" w:ascii="宋体" w:hAnsi="宋体"/>
                <w:sz w:val="18"/>
                <w:szCs w:val="18"/>
              </w:rPr>
              <w:t>础英语I</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2.5</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62"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sz w:val="18"/>
                <w:szCs w:val="18"/>
              </w:rPr>
            </w:pPr>
            <w:r>
              <w:rPr>
                <w:rFonts w:hint="eastAsia" w:ascii="宋体" w:hAnsi="宋体"/>
                <w:sz w:val="18"/>
                <w:szCs w:val="18"/>
              </w:rPr>
              <w:t>考</w:t>
            </w:r>
          </w:p>
        </w:tc>
        <w:tc>
          <w:tcPr>
            <w:tcW w:w="785" w:type="dxa"/>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BA06001T</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大学体育</w:t>
            </w:r>
            <w:r>
              <w:rPr>
                <w:rFonts w:hint="eastAsia" w:ascii="宋体" w:hAnsi="宋体"/>
                <w:sz w:val="18"/>
                <w:szCs w:val="18"/>
              </w:rPr>
              <w:fldChar w:fldCharType="begin"/>
            </w:r>
            <w:r>
              <w:rPr>
                <w:rFonts w:hint="eastAsia" w:ascii="宋体" w:hAnsi="宋体"/>
                <w:sz w:val="18"/>
                <w:szCs w:val="18"/>
              </w:rPr>
              <w:instrText xml:space="preserve"> = 1 \* ROMAN </w:instrText>
            </w:r>
            <w:r>
              <w:rPr>
                <w:rFonts w:hint="eastAsia" w:ascii="宋体" w:hAnsi="宋体"/>
                <w:sz w:val="18"/>
                <w:szCs w:val="18"/>
              </w:rPr>
              <w:fldChar w:fldCharType="separate"/>
            </w:r>
            <w:r>
              <w:rPr>
                <w:rFonts w:hint="eastAsia" w:ascii="宋体" w:hAnsi="宋体"/>
                <w:sz w:val="18"/>
                <w:szCs w:val="18"/>
              </w:rPr>
              <w:t>I</w:t>
            </w:r>
            <w:r>
              <w:rPr>
                <w:rFonts w:hint="eastAsia" w:ascii="宋体" w:hAnsi="宋体"/>
                <w:sz w:val="18"/>
                <w:szCs w:val="18"/>
              </w:rPr>
              <w:fldChar w:fldCharType="end"/>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1</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2"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sz w:val="18"/>
                <w:szCs w:val="18"/>
              </w:rPr>
            </w:pPr>
            <w:r>
              <w:rPr>
                <w:rFonts w:hint="eastAsia" w:ascii="宋体" w:hAnsi="宋体" w:cs="宋体"/>
                <w:sz w:val="18"/>
                <w:szCs w:val="18"/>
              </w:rPr>
              <w:t>查</w:t>
            </w:r>
          </w:p>
        </w:tc>
        <w:tc>
          <w:tcPr>
            <w:tcW w:w="785" w:type="dxa"/>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933" w:type="dxa"/>
            <w:tcMar>
              <w:left w:w="57" w:type="dxa"/>
              <w:right w:w="57" w:type="dxa"/>
            </w:tcMar>
            <w:vAlign w:val="center"/>
          </w:tcPr>
          <w:p>
            <w:pPr>
              <w:widowControl/>
              <w:jc w:val="center"/>
              <w:textAlignment w:val="center"/>
              <w:rPr>
                <w:rFonts w:ascii="宋体" w:hAnsi="宋体"/>
                <w:sz w:val="18"/>
                <w:szCs w:val="18"/>
              </w:rPr>
            </w:pPr>
            <w:r>
              <w:rPr>
                <w:rFonts w:ascii="宋体" w:hAnsi="宋体" w:cs="宋体"/>
                <w:kern w:val="0"/>
                <w:sz w:val="18"/>
                <w:szCs w:val="18"/>
              </w:rPr>
              <w:t>BA090023</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毛泽东思想和中国特色社会主义理论体系概论</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2</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62"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考</w:t>
            </w:r>
          </w:p>
        </w:tc>
        <w:tc>
          <w:tcPr>
            <w:tcW w:w="785"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933" w:type="dxa"/>
            <w:tcMar>
              <w:left w:w="57" w:type="dxa"/>
              <w:right w:w="57" w:type="dxa"/>
            </w:tcMar>
            <w:vAlign w:val="center"/>
          </w:tcPr>
          <w:p>
            <w:pPr>
              <w:widowControl/>
              <w:jc w:val="center"/>
              <w:textAlignment w:val="center"/>
              <w:rPr>
                <w:rFonts w:ascii="宋体" w:hAnsi="宋体"/>
                <w:sz w:val="18"/>
                <w:szCs w:val="18"/>
              </w:rPr>
            </w:pPr>
            <w:r>
              <w:rPr>
                <w:rFonts w:ascii="宋体" w:hAnsi="宋体" w:cs="宋体"/>
                <w:kern w:val="0"/>
                <w:sz w:val="18"/>
                <w:szCs w:val="18"/>
              </w:rPr>
              <w:t>BA09002</w:t>
            </w:r>
            <w:r>
              <w:rPr>
                <w:rFonts w:hint="eastAsia" w:ascii="宋体" w:hAnsi="宋体" w:cs="宋体"/>
                <w:kern w:val="0"/>
                <w:sz w:val="18"/>
                <w:szCs w:val="18"/>
              </w:rPr>
              <w:t>2</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习近平新时代中国特色社会主义思想概论</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3</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62"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考</w:t>
            </w:r>
          </w:p>
        </w:tc>
        <w:tc>
          <w:tcPr>
            <w:tcW w:w="785"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BA060010</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大学基础英语II</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2.5</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62"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考</w:t>
            </w:r>
          </w:p>
        </w:tc>
        <w:tc>
          <w:tcPr>
            <w:tcW w:w="785" w:type="dxa"/>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BA090007</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大学生心理健康教育</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2</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62"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查</w:t>
            </w:r>
          </w:p>
        </w:tc>
        <w:tc>
          <w:tcPr>
            <w:tcW w:w="785" w:type="dxa"/>
            <w:tcMar>
              <w:left w:w="57" w:type="dxa"/>
              <w:right w:w="57" w:type="dxa"/>
            </w:tcMar>
            <w:vAlign w:val="center"/>
          </w:tcPr>
          <w:p>
            <w:pPr>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BA06002T</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大学体育</w:t>
            </w:r>
            <w:r>
              <w:rPr>
                <w:rFonts w:hint="eastAsia" w:ascii="宋体" w:hAnsi="宋体"/>
                <w:sz w:val="18"/>
                <w:szCs w:val="18"/>
              </w:rPr>
              <w:fldChar w:fldCharType="begin"/>
            </w:r>
            <w:r>
              <w:rPr>
                <w:rFonts w:hint="eastAsia" w:ascii="宋体" w:hAnsi="宋体"/>
                <w:sz w:val="18"/>
                <w:szCs w:val="18"/>
              </w:rPr>
              <w:instrText xml:space="preserve"> = 2 \* ROMAN </w:instrText>
            </w:r>
            <w:r>
              <w:rPr>
                <w:rFonts w:hint="eastAsia" w:ascii="宋体" w:hAnsi="宋体"/>
                <w:sz w:val="18"/>
                <w:szCs w:val="18"/>
              </w:rPr>
              <w:fldChar w:fldCharType="separate"/>
            </w:r>
            <w:r>
              <w:rPr>
                <w:rFonts w:hint="eastAsia" w:ascii="宋体" w:hAnsi="宋体"/>
                <w:sz w:val="18"/>
                <w:szCs w:val="18"/>
              </w:rPr>
              <w:t>II</w:t>
            </w:r>
            <w:r>
              <w:rPr>
                <w:rFonts w:hint="eastAsia" w:ascii="宋体" w:hAnsi="宋体"/>
                <w:sz w:val="18"/>
                <w:szCs w:val="18"/>
              </w:rPr>
              <w:fldChar w:fldCharType="end"/>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1</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62"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查</w:t>
            </w:r>
          </w:p>
        </w:tc>
        <w:tc>
          <w:tcPr>
            <w:tcW w:w="785" w:type="dxa"/>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BA090013</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highlight w:val="none"/>
              </w:rPr>
              <w:t xml:space="preserve">军事理论 </w:t>
            </w:r>
          </w:p>
        </w:tc>
        <w:tc>
          <w:tcPr>
            <w:tcW w:w="591" w:type="dxa"/>
            <w:tcMar>
              <w:left w:w="57" w:type="dxa"/>
              <w:right w:w="57" w:type="dxa"/>
            </w:tcMar>
            <w:vAlign w:val="center"/>
          </w:tcPr>
          <w:p>
            <w:pPr>
              <w:jc w:val="center"/>
              <w:rPr>
                <w:rFonts w:ascii="宋体" w:hAnsi="宋体"/>
                <w:sz w:val="18"/>
                <w:szCs w:val="18"/>
              </w:rPr>
            </w:pPr>
            <w:bookmarkStart w:id="0" w:name="_GoBack"/>
            <w:bookmarkEnd w:id="0"/>
            <w:r>
              <w:rPr>
                <w:rFonts w:hint="eastAsia" w:ascii="宋体" w:hAnsi="宋体"/>
                <w:sz w:val="18"/>
                <w:szCs w:val="18"/>
                <w:highlight w:val="none"/>
              </w:rPr>
              <w:t>2</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highlight w:val="none"/>
              </w:rPr>
              <w:t>36</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highlight w:val="none"/>
              </w:rPr>
              <w:t>36</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62" w:type="dxa"/>
            <w:tcMar>
              <w:left w:w="57" w:type="dxa"/>
              <w:right w:w="57" w:type="dxa"/>
            </w:tcMar>
            <w:vAlign w:val="center"/>
          </w:tcPr>
          <w:p>
            <w:pPr>
              <w:jc w:val="center"/>
              <w:rPr>
                <w:rFonts w:hint="default" w:ascii="宋体" w:hAnsi="宋体" w:eastAsiaTheme="minorEastAsia"/>
                <w:sz w:val="18"/>
                <w:szCs w:val="18"/>
                <w:lang w:val="en-US" w:eastAsia="zh-CN"/>
              </w:rPr>
            </w:pPr>
            <w:r>
              <w:rPr>
                <w:rFonts w:hint="eastAsia" w:ascii="宋体" w:hAnsi="宋体"/>
                <w:sz w:val="18"/>
                <w:szCs w:val="18"/>
                <w:lang w:val="en-US" w:eastAsia="zh-CN"/>
              </w:rPr>
              <w:t>36</w:t>
            </w: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highlight w:val="none"/>
              </w:rPr>
              <w:t>查</w:t>
            </w:r>
          </w:p>
        </w:tc>
        <w:tc>
          <w:tcPr>
            <w:tcW w:w="785"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BA090009</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创新创业教育</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1</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16</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16</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62"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r>
              <w:rPr>
                <w:rFonts w:hint="eastAsia" w:ascii="宋体" w:hAnsi="宋体"/>
                <w:sz w:val="18"/>
                <w:szCs w:val="18"/>
              </w:rPr>
              <w:t>16</w:t>
            </w: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查</w:t>
            </w:r>
          </w:p>
        </w:tc>
        <w:tc>
          <w:tcPr>
            <w:tcW w:w="785" w:type="dxa"/>
            <w:tcMar>
              <w:left w:w="57" w:type="dxa"/>
              <w:right w:w="57" w:type="dxa"/>
            </w:tcMar>
            <w:vAlign w:val="center"/>
          </w:tcPr>
          <w:p>
            <w:pPr>
              <w:jc w:val="center"/>
              <w:rPr>
                <w:rFonts w:hint="eastAsia" w:ascii="宋体" w:hAnsi="宋体" w:eastAsiaTheme="minorEastAsia"/>
                <w:sz w:val="18"/>
                <w:szCs w:val="18"/>
                <w:highlight w:val="none"/>
                <w:lang w:eastAsia="zh-CN"/>
              </w:rPr>
            </w:pPr>
            <w:r>
              <w:rPr>
                <w:rFonts w:hint="eastAsia" w:ascii="宋体" w:hAnsi="宋体"/>
                <w:sz w:val="18"/>
                <w:szCs w:val="18"/>
                <w:highlight w:val="none"/>
                <w:lang w:val="en-US"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933" w:type="dxa"/>
            <w:tcMar>
              <w:left w:w="57" w:type="dxa"/>
              <w:right w:w="57" w:type="dxa"/>
            </w:tcMar>
            <w:vAlign w:val="center"/>
          </w:tcPr>
          <w:p>
            <w:pPr>
              <w:widowControl/>
              <w:jc w:val="center"/>
              <w:textAlignment w:val="center"/>
              <w:rPr>
                <w:rFonts w:ascii="宋体" w:hAnsi="宋体"/>
                <w:sz w:val="18"/>
                <w:szCs w:val="18"/>
              </w:rPr>
            </w:pPr>
            <w:r>
              <w:rPr>
                <w:rFonts w:ascii="宋体" w:hAnsi="宋体" w:cs="宋体"/>
                <w:kern w:val="0"/>
                <w:sz w:val="18"/>
                <w:szCs w:val="18"/>
              </w:rPr>
              <w:t>BA090019</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大学生职业生涯发展与就业指导(上)</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0.5</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62"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查</w:t>
            </w:r>
          </w:p>
        </w:tc>
        <w:tc>
          <w:tcPr>
            <w:tcW w:w="785" w:type="dxa"/>
            <w:tcMar>
              <w:left w:w="57" w:type="dxa"/>
              <w:right w:w="57" w:type="dxa"/>
            </w:tcMar>
            <w:vAlign w:val="center"/>
          </w:tcPr>
          <w:p>
            <w:pPr>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933" w:type="dxa"/>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BA090020</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大学生职业生涯发展与就业指导(下)</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0.5</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62"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查</w:t>
            </w:r>
          </w:p>
        </w:tc>
        <w:tc>
          <w:tcPr>
            <w:tcW w:w="785" w:type="dxa"/>
            <w:tcMar>
              <w:left w:w="57" w:type="dxa"/>
              <w:right w:w="57" w:type="dxa"/>
            </w:tcMar>
            <w:vAlign w:val="center"/>
          </w:tcPr>
          <w:p>
            <w:pPr>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BA0900161</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形势与政策Ⅰ</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62"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查</w:t>
            </w:r>
          </w:p>
        </w:tc>
        <w:tc>
          <w:tcPr>
            <w:tcW w:w="785"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BA0900162</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形势与政策Ⅱ</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62"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查</w:t>
            </w:r>
          </w:p>
        </w:tc>
        <w:tc>
          <w:tcPr>
            <w:tcW w:w="785"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w:t>
            </w:r>
            <w:r>
              <w:rPr>
                <w:rFonts w:hint="eastAsia" w:ascii="宋体" w:hAnsi="宋体" w:cs="宋体"/>
                <w:kern w:val="0"/>
                <w:sz w:val="18"/>
                <w:szCs w:val="18"/>
              </w:rPr>
              <w:t>3</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形势与政策Ⅲ</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62"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2"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查</w:t>
            </w:r>
          </w:p>
        </w:tc>
        <w:tc>
          <w:tcPr>
            <w:tcW w:w="785"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w:t>
            </w:r>
            <w:r>
              <w:rPr>
                <w:rFonts w:hint="eastAsia" w:ascii="宋体" w:hAnsi="宋体" w:cs="宋体"/>
                <w:kern w:val="0"/>
                <w:sz w:val="18"/>
                <w:szCs w:val="18"/>
              </w:rPr>
              <w:t>4</w:t>
            </w:r>
          </w:p>
        </w:tc>
        <w:tc>
          <w:tcPr>
            <w:tcW w:w="1313" w:type="dxa"/>
            <w:tcMar>
              <w:left w:w="57" w:type="dxa"/>
              <w:right w:w="57" w:type="dxa"/>
            </w:tcMar>
            <w:vAlign w:val="center"/>
          </w:tcPr>
          <w:p>
            <w:pPr>
              <w:rPr>
                <w:rFonts w:ascii="宋体" w:hAnsi="宋体"/>
                <w:sz w:val="18"/>
                <w:szCs w:val="18"/>
              </w:rPr>
            </w:pPr>
            <w:r>
              <w:rPr>
                <w:rFonts w:hint="eastAsia" w:ascii="宋体" w:hAnsi="宋体"/>
                <w:sz w:val="18"/>
                <w:szCs w:val="18"/>
              </w:rPr>
              <w:t>形势与政策Ⅳ</w:t>
            </w:r>
          </w:p>
        </w:tc>
        <w:tc>
          <w:tcPr>
            <w:tcW w:w="591" w:type="dxa"/>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58"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601"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62"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jc w:val="center"/>
              <w:rPr>
                <w:rFonts w:ascii="宋体" w:hAnsi="宋体"/>
                <w:sz w:val="18"/>
                <w:szCs w:val="18"/>
              </w:rPr>
            </w:pPr>
          </w:p>
        </w:tc>
        <w:tc>
          <w:tcPr>
            <w:tcW w:w="552"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r>
              <w:rPr>
                <w:rFonts w:hint="eastAsia" w:ascii="宋体" w:hAnsi="宋体" w:cs="宋体"/>
                <w:sz w:val="18"/>
                <w:szCs w:val="18"/>
              </w:rPr>
              <w:t>查</w:t>
            </w:r>
          </w:p>
        </w:tc>
        <w:tc>
          <w:tcPr>
            <w:tcW w:w="785"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Mar>
              <w:left w:w="57" w:type="dxa"/>
              <w:right w:w="57" w:type="dxa"/>
            </w:tcMar>
            <w:vAlign w:val="center"/>
          </w:tcPr>
          <w:p>
            <w:pPr>
              <w:jc w:val="center"/>
              <w:rPr>
                <w:rFonts w:ascii="宋体" w:hAnsi="宋体" w:cs="宋体"/>
                <w:kern w:val="0"/>
                <w:sz w:val="18"/>
                <w:szCs w:val="18"/>
                <w:lang w:bidi="ar"/>
              </w:rPr>
            </w:pPr>
            <w:r>
              <w:rPr>
                <w:rFonts w:hint="eastAsia" w:ascii="宋体" w:hAnsi="宋体"/>
                <w:sz w:val="18"/>
                <w:szCs w:val="18"/>
              </w:rPr>
              <w:t>合计</w:t>
            </w:r>
          </w:p>
        </w:tc>
        <w:tc>
          <w:tcPr>
            <w:tcW w:w="1313" w:type="dxa"/>
            <w:tcMar>
              <w:left w:w="57" w:type="dxa"/>
              <w:right w:w="57" w:type="dxa"/>
            </w:tcMar>
            <w:vAlign w:val="center"/>
          </w:tcPr>
          <w:p>
            <w:pPr>
              <w:rPr>
                <w:rFonts w:ascii="宋体" w:hAnsi="宋体"/>
                <w:sz w:val="18"/>
                <w:szCs w:val="18"/>
              </w:rPr>
            </w:pPr>
          </w:p>
        </w:tc>
        <w:tc>
          <w:tcPr>
            <w:tcW w:w="591"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25.5</w:t>
            </w:r>
          </w:p>
        </w:tc>
        <w:tc>
          <w:tcPr>
            <w:tcW w:w="75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444</w:t>
            </w:r>
          </w:p>
        </w:tc>
        <w:tc>
          <w:tcPr>
            <w:tcW w:w="601"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444</w:t>
            </w:r>
          </w:p>
        </w:tc>
        <w:tc>
          <w:tcPr>
            <w:tcW w:w="589"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ascii="宋体" w:hAnsi="宋体"/>
                <w:sz w:val="18"/>
                <w:szCs w:val="18"/>
              </w:rPr>
            </w:pPr>
          </w:p>
        </w:tc>
        <w:tc>
          <w:tcPr>
            <w:tcW w:w="561"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132</w:t>
            </w:r>
          </w:p>
        </w:tc>
        <w:tc>
          <w:tcPr>
            <w:tcW w:w="562"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256</w:t>
            </w:r>
          </w:p>
        </w:tc>
        <w:tc>
          <w:tcPr>
            <w:tcW w:w="561"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20</w:t>
            </w:r>
          </w:p>
        </w:tc>
        <w:tc>
          <w:tcPr>
            <w:tcW w:w="552"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36</w:t>
            </w:r>
          </w:p>
        </w:tc>
        <w:tc>
          <w:tcPr>
            <w:tcW w:w="552" w:type="dxa"/>
            <w:tcMar>
              <w:left w:w="57" w:type="dxa"/>
              <w:right w:w="57" w:type="dxa"/>
            </w:tcMar>
            <w:vAlign w:val="center"/>
          </w:tcPr>
          <w:p>
            <w:pPr>
              <w:jc w:val="center"/>
              <w:rPr>
                <w:rFonts w:ascii="宋体" w:hAnsi="宋体"/>
                <w:sz w:val="18"/>
                <w:szCs w:val="18"/>
              </w:rPr>
            </w:pPr>
          </w:p>
        </w:tc>
        <w:tc>
          <w:tcPr>
            <w:tcW w:w="589" w:type="dxa"/>
            <w:tcMar>
              <w:left w:w="57" w:type="dxa"/>
              <w:right w:w="57" w:type="dxa"/>
            </w:tcMar>
            <w:vAlign w:val="center"/>
          </w:tcPr>
          <w:p>
            <w:pPr>
              <w:jc w:val="center"/>
              <w:rPr>
                <w:rFonts w:ascii="宋体" w:hAnsi="宋体"/>
                <w:sz w:val="18"/>
                <w:szCs w:val="18"/>
              </w:rPr>
            </w:pPr>
          </w:p>
        </w:tc>
        <w:tc>
          <w:tcPr>
            <w:tcW w:w="459" w:type="dxa"/>
            <w:vAlign w:val="center"/>
          </w:tcPr>
          <w:p>
            <w:pPr>
              <w:jc w:val="center"/>
              <w:rPr>
                <w:rFonts w:ascii="宋体" w:hAnsi="宋体" w:cs="宋体"/>
                <w:sz w:val="18"/>
                <w:szCs w:val="18"/>
              </w:rPr>
            </w:pPr>
          </w:p>
        </w:tc>
        <w:tc>
          <w:tcPr>
            <w:tcW w:w="785" w:type="dxa"/>
            <w:tcMar>
              <w:left w:w="57" w:type="dxa"/>
              <w:right w:w="57" w:type="dxa"/>
            </w:tcMar>
            <w:vAlign w:val="center"/>
          </w:tcPr>
          <w:p>
            <w:pPr>
              <w:jc w:val="center"/>
              <w:rPr>
                <w:rFonts w:ascii="宋体" w:hAnsi="宋体"/>
                <w:sz w:val="18"/>
                <w:szCs w:val="18"/>
              </w:rPr>
            </w:pPr>
          </w:p>
        </w:tc>
      </w:tr>
    </w:tbl>
    <w:p>
      <w:pPr>
        <w:spacing w:line="460" w:lineRule="exact"/>
        <w:ind w:firstLine="420" w:firstLineChars="200"/>
        <w:jc w:val="left"/>
        <w:rPr>
          <w:rFonts w:ascii="宋体" w:hAnsi="宋体" w:cs="宋体"/>
          <w:szCs w:val="21"/>
        </w:rPr>
      </w:pPr>
      <w:r>
        <w:rPr>
          <w:rFonts w:hint="eastAsia" w:ascii="宋体" w:hAnsi="宋体" w:cs="宋体"/>
          <w:szCs w:val="21"/>
        </w:rPr>
        <w:t xml:space="preserve">表5 学科基础课程                             </w:t>
      </w:r>
      <w:r>
        <w:rPr>
          <w:rFonts w:hint="eastAsia" w:ascii="宋体" w:hAnsi="宋体" w:cs="宋体"/>
          <w:szCs w:val="21"/>
          <w:lang w:val="en-US" w:eastAsia="zh-CN"/>
        </w:rPr>
        <w:t xml:space="preserve">    </w:t>
      </w: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 xml:space="preserve">  国际经济与贸易专业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1"/>
        <w:gridCol w:w="1295"/>
        <w:gridCol w:w="477"/>
        <w:gridCol w:w="727"/>
        <w:gridCol w:w="685"/>
        <w:gridCol w:w="591"/>
        <w:gridCol w:w="532"/>
        <w:gridCol w:w="617"/>
        <w:gridCol w:w="485"/>
        <w:gridCol w:w="461"/>
        <w:gridCol w:w="492"/>
        <w:gridCol w:w="457"/>
        <w:gridCol w:w="424"/>
        <w:gridCol w:w="457"/>
        <w:gridCol w:w="7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01"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95"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77"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535"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2936" w:type="dxa"/>
            <w:gridSpan w:val="6"/>
            <w:tcBorders>
              <w:tl2br w:val="nil"/>
              <w:tr2bl w:val="nil"/>
            </w:tcBorders>
            <w:vAlign w:val="center"/>
          </w:tcPr>
          <w:p>
            <w:pPr>
              <w:jc w:val="center"/>
              <w:rPr>
                <w:rFonts w:ascii="宋体" w:hAnsi="宋体" w:eastAsia="宋体" w:cs="宋体"/>
                <w:sz w:val="18"/>
                <w:szCs w:val="18"/>
              </w:rPr>
            </w:pPr>
            <w:r>
              <w:rPr>
                <w:rFonts w:hint="eastAsia" w:ascii="宋体" w:hAnsi="宋体" w:cs="宋体"/>
                <w:sz w:val="18"/>
                <w:szCs w:val="18"/>
              </w:rPr>
              <w:t>开课学期</w:t>
            </w:r>
          </w:p>
        </w:tc>
        <w:tc>
          <w:tcPr>
            <w:tcW w:w="457"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753"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01"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295"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477"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72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68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9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3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6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8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6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9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5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457" w:type="dxa"/>
            <w:vMerge w:val="continue"/>
            <w:tcBorders>
              <w:tl2br w:val="nil"/>
              <w:tr2bl w:val="nil"/>
            </w:tcBorders>
            <w:vAlign w:val="center"/>
          </w:tcPr>
          <w:p>
            <w:pPr>
              <w:jc w:val="center"/>
              <w:rPr>
                <w:rFonts w:ascii="宋体" w:hAnsi="宋体" w:cs="宋体"/>
                <w:sz w:val="18"/>
                <w:szCs w:val="18"/>
              </w:rPr>
            </w:pPr>
          </w:p>
        </w:tc>
        <w:tc>
          <w:tcPr>
            <w:tcW w:w="753"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BC050036</w:t>
            </w:r>
          </w:p>
        </w:tc>
        <w:tc>
          <w:tcPr>
            <w:tcW w:w="1295"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管理学原理</w:t>
            </w:r>
          </w:p>
        </w:tc>
        <w:tc>
          <w:tcPr>
            <w:tcW w:w="47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w:t>
            </w:r>
          </w:p>
        </w:tc>
        <w:tc>
          <w:tcPr>
            <w:tcW w:w="72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8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59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1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485"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92" w:type="dxa"/>
            <w:tcBorders>
              <w:tl2br w:val="nil"/>
              <w:tr2bl w:val="nil"/>
            </w:tcBorders>
            <w:tcMar>
              <w:left w:w="57" w:type="dxa"/>
              <w:right w:w="57" w:type="dxa"/>
            </w:tcMar>
            <w:vAlign w:val="center"/>
          </w:tcPr>
          <w:p>
            <w:pPr>
              <w:jc w:val="center"/>
              <w:rPr>
                <w:rFonts w:ascii="宋体" w:hAnsi="宋体" w:cs="宋体"/>
                <w:sz w:val="18"/>
                <w:szCs w:val="18"/>
              </w:rPr>
            </w:pPr>
          </w:p>
        </w:tc>
        <w:tc>
          <w:tcPr>
            <w:tcW w:w="457"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57" w:type="dxa"/>
            <w:tcBorders>
              <w:tl2br w:val="nil"/>
              <w:tr2bl w:val="nil"/>
            </w:tcBorders>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7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BC060016</w:t>
            </w:r>
          </w:p>
        </w:tc>
        <w:tc>
          <w:tcPr>
            <w:tcW w:w="1295"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sz w:val="18"/>
                <w:szCs w:val="18"/>
              </w:rPr>
            </w:pPr>
            <w:r>
              <w:rPr>
                <w:rStyle w:val="9"/>
                <w:lang w:val="en-US" w:eastAsia="zh-CN" w:bidi="ar"/>
              </w:rPr>
              <w:t>应用数学1</w:t>
            </w:r>
          </w:p>
        </w:tc>
        <w:tc>
          <w:tcPr>
            <w:tcW w:w="47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3.5</w:t>
            </w:r>
          </w:p>
        </w:tc>
        <w:tc>
          <w:tcPr>
            <w:tcW w:w="72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68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59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1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8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46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92" w:type="dxa"/>
            <w:tcBorders>
              <w:tl2br w:val="nil"/>
              <w:tr2bl w:val="nil"/>
            </w:tcBorders>
            <w:tcMar>
              <w:left w:w="57" w:type="dxa"/>
              <w:right w:w="57" w:type="dxa"/>
            </w:tcMar>
            <w:vAlign w:val="center"/>
          </w:tcPr>
          <w:p>
            <w:pPr>
              <w:jc w:val="center"/>
              <w:rPr>
                <w:rFonts w:ascii="宋体" w:hAnsi="宋体" w:cs="宋体"/>
                <w:sz w:val="18"/>
                <w:szCs w:val="18"/>
              </w:rPr>
            </w:pPr>
          </w:p>
        </w:tc>
        <w:tc>
          <w:tcPr>
            <w:tcW w:w="457"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57" w:type="dxa"/>
            <w:tcBorders>
              <w:tl2br w:val="nil"/>
              <w:tr2bl w:val="nil"/>
            </w:tcBorders>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1"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BC050019</w:t>
            </w:r>
          </w:p>
        </w:tc>
        <w:tc>
          <w:tcPr>
            <w:tcW w:w="1295" w:type="dxa"/>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经济学</w:t>
            </w:r>
          </w:p>
        </w:tc>
        <w:tc>
          <w:tcPr>
            <w:tcW w:w="477"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w:t>
            </w:r>
          </w:p>
        </w:tc>
        <w:tc>
          <w:tcPr>
            <w:tcW w:w="727"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85"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591" w:type="dxa"/>
            <w:vAlign w:val="center"/>
          </w:tcPr>
          <w:p>
            <w:pPr>
              <w:jc w:val="center"/>
              <w:rPr>
                <w:rFonts w:ascii="宋体" w:hAnsi="宋体" w:eastAsia="宋体" w:cs="宋体"/>
                <w:sz w:val="18"/>
                <w:szCs w:val="18"/>
              </w:rPr>
            </w:pPr>
          </w:p>
        </w:tc>
        <w:tc>
          <w:tcPr>
            <w:tcW w:w="532" w:type="dxa"/>
            <w:vAlign w:val="center"/>
          </w:tcPr>
          <w:p>
            <w:pPr>
              <w:jc w:val="center"/>
              <w:rPr>
                <w:rFonts w:ascii="宋体" w:hAnsi="宋体" w:eastAsia="宋体" w:cs="宋体"/>
                <w:sz w:val="18"/>
                <w:szCs w:val="18"/>
              </w:rPr>
            </w:pPr>
          </w:p>
        </w:tc>
        <w:tc>
          <w:tcPr>
            <w:tcW w:w="617"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485" w:type="dxa"/>
            <w:vAlign w:val="center"/>
          </w:tcPr>
          <w:p>
            <w:pPr>
              <w:jc w:val="center"/>
              <w:rPr>
                <w:rFonts w:ascii="宋体" w:hAnsi="宋体" w:eastAsia="宋体" w:cs="宋体"/>
                <w:sz w:val="18"/>
                <w:szCs w:val="18"/>
              </w:rPr>
            </w:pPr>
          </w:p>
        </w:tc>
        <w:tc>
          <w:tcPr>
            <w:tcW w:w="461" w:type="dxa"/>
            <w:vAlign w:val="center"/>
          </w:tcPr>
          <w:p>
            <w:pPr>
              <w:jc w:val="center"/>
              <w:rPr>
                <w:rFonts w:ascii="宋体" w:hAnsi="宋体" w:eastAsia="宋体" w:cs="宋体"/>
                <w:sz w:val="18"/>
                <w:szCs w:val="18"/>
              </w:rPr>
            </w:pPr>
          </w:p>
        </w:tc>
        <w:tc>
          <w:tcPr>
            <w:tcW w:w="492" w:type="dxa"/>
            <w:vAlign w:val="center"/>
          </w:tcPr>
          <w:p>
            <w:pPr>
              <w:jc w:val="center"/>
              <w:rPr>
                <w:rFonts w:ascii="宋体" w:hAnsi="宋体" w:cs="宋体"/>
                <w:sz w:val="18"/>
                <w:szCs w:val="18"/>
              </w:rPr>
            </w:pPr>
          </w:p>
        </w:tc>
        <w:tc>
          <w:tcPr>
            <w:tcW w:w="457" w:type="dxa"/>
            <w:vAlign w:val="center"/>
          </w:tcPr>
          <w:p>
            <w:pPr>
              <w:jc w:val="center"/>
              <w:rPr>
                <w:rFonts w:ascii="宋体" w:hAnsi="宋体" w:cs="宋体"/>
                <w:sz w:val="18"/>
                <w:szCs w:val="18"/>
              </w:rPr>
            </w:pPr>
          </w:p>
        </w:tc>
        <w:tc>
          <w:tcPr>
            <w:tcW w:w="424" w:type="dxa"/>
            <w:vAlign w:val="center"/>
          </w:tcPr>
          <w:p>
            <w:pPr>
              <w:jc w:val="center"/>
              <w:rPr>
                <w:rFonts w:ascii="宋体" w:hAnsi="宋体" w:cs="宋体"/>
                <w:sz w:val="18"/>
                <w:szCs w:val="18"/>
              </w:rPr>
            </w:pPr>
          </w:p>
        </w:tc>
        <w:tc>
          <w:tcPr>
            <w:tcW w:w="457"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753"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1"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cs="宋体"/>
                <w:sz w:val="18"/>
                <w:szCs w:val="18"/>
              </w:rPr>
              <w:t>BC050066</w:t>
            </w:r>
          </w:p>
        </w:tc>
        <w:tc>
          <w:tcPr>
            <w:tcW w:w="1295" w:type="dxa"/>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国际贸易理论与实务</w:t>
            </w:r>
          </w:p>
        </w:tc>
        <w:tc>
          <w:tcPr>
            <w:tcW w:w="477"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3.5</w:t>
            </w:r>
          </w:p>
        </w:tc>
        <w:tc>
          <w:tcPr>
            <w:tcW w:w="727"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685"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591" w:type="dxa"/>
            <w:vAlign w:val="center"/>
          </w:tcPr>
          <w:p>
            <w:pPr>
              <w:jc w:val="center"/>
              <w:rPr>
                <w:rFonts w:ascii="宋体" w:hAnsi="宋体" w:eastAsia="宋体" w:cs="宋体"/>
                <w:sz w:val="18"/>
                <w:szCs w:val="18"/>
              </w:rPr>
            </w:pPr>
          </w:p>
        </w:tc>
        <w:tc>
          <w:tcPr>
            <w:tcW w:w="532" w:type="dxa"/>
            <w:vAlign w:val="center"/>
          </w:tcPr>
          <w:p>
            <w:pPr>
              <w:jc w:val="center"/>
              <w:rPr>
                <w:rFonts w:ascii="宋体" w:hAnsi="宋体" w:eastAsia="宋体" w:cs="宋体"/>
                <w:sz w:val="18"/>
                <w:szCs w:val="18"/>
              </w:rPr>
            </w:pPr>
          </w:p>
        </w:tc>
        <w:tc>
          <w:tcPr>
            <w:tcW w:w="617"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485" w:type="dxa"/>
            <w:vAlign w:val="center"/>
          </w:tcPr>
          <w:p>
            <w:pPr>
              <w:jc w:val="center"/>
              <w:rPr>
                <w:rFonts w:ascii="宋体" w:hAnsi="宋体" w:eastAsia="宋体" w:cs="宋体"/>
                <w:sz w:val="18"/>
                <w:szCs w:val="18"/>
              </w:rPr>
            </w:pPr>
          </w:p>
        </w:tc>
        <w:tc>
          <w:tcPr>
            <w:tcW w:w="461" w:type="dxa"/>
            <w:vAlign w:val="center"/>
          </w:tcPr>
          <w:p>
            <w:pPr>
              <w:jc w:val="center"/>
              <w:rPr>
                <w:rFonts w:ascii="宋体" w:hAnsi="宋体" w:eastAsia="宋体" w:cs="宋体"/>
                <w:sz w:val="18"/>
                <w:szCs w:val="18"/>
              </w:rPr>
            </w:pPr>
          </w:p>
        </w:tc>
        <w:tc>
          <w:tcPr>
            <w:tcW w:w="492" w:type="dxa"/>
            <w:vAlign w:val="center"/>
          </w:tcPr>
          <w:p>
            <w:pPr>
              <w:jc w:val="center"/>
              <w:rPr>
                <w:rFonts w:ascii="宋体" w:hAnsi="宋体" w:cs="宋体"/>
                <w:sz w:val="18"/>
                <w:szCs w:val="18"/>
              </w:rPr>
            </w:pPr>
          </w:p>
        </w:tc>
        <w:tc>
          <w:tcPr>
            <w:tcW w:w="457" w:type="dxa"/>
            <w:vAlign w:val="center"/>
          </w:tcPr>
          <w:p>
            <w:pPr>
              <w:jc w:val="center"/>
              <w:rPr>
                <w:rFonts w:ascii="宋体" w:hAnsi="宋体" w:cs="宋体"/>
                <w:sz w:val="18"/>
                <w:szCs w:val="18"/>
              </w:rPr>
            </w:pPr>
          </w:p>
        </w:tc>
        <w:tc>
          <w:tcPr>
            <w:tcW w:w="424" w:type="dxa"/>
            <w:vAlign w:val="center"/>
          </w:tcPr>
          <w:p>
            <w:pPr>
              <w:jc w:val="center"/>
              <w:rPr>
                <w:rFonts w:ascii="宋体" w:hAnsi="宋体" w:cs="宋体"/>
                <w:sz w:val="18"/>
                <w:szCs w:val="18"/>
              </w:rPr>
            </w:pPr>
          </w:p>
        </w:tc>
        <w:tc>
          <w:tcPr>
            <w:tcW w:w="457"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753"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1" w:type="dxa"/>
            <w:vAlign w:val="center"/>
          </w:tcPr>
          <w:p>
            <w:pPr>
              <w:jc w:val="center"/>
              <w:rPr>
                <w:rFonts w:ascii="宋体" w:hAnsi="宋体" w:cs="宋体"/>
                <w:sz w:val="18"/>
                <w:szCs w:val="18"/>
              </w:rPr>
            </w:pPr>
            <w:r>
              <w:rPr>
                <w:rFonts w:hint="eastAsia" w:ascii="宋体" w:hAnsi="宋体" w:cs="宋体"/>
                <w:sz w:val="18"/>
                <w:szCs w:val="18"/>
              </w:rPr>
              <w:t>BC050071</w:t>
            </w:r>
          </w:p>
        </w:tc>
        <w:tc>
          <w:tcPr>
            <w:tcW w:w="1295" w:type="dxa"/>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市场营销</w:t>
            </w:r>
          </w:p>
        </w:tc>
        <w:tc>
          <w:tcPr>
            <w:tcW w:w="477"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727"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5"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1" w:type="dxa"/>
            <w:vAlign w:val="center"/>
          </w:tcPr>
          <w:p>
            <w:pPr>
              <w:jc w:val="center"/>
              <w:rPr>
                <w:rFonts w:ascii="宋体" w:hAnsi="宋体" w:eastAsia="宋体" w:cs="宋体"/>
                <w:sz w:val="18"/>
                <w:szCs w:val="18"/>
              </w:rPr>
            </w:pPr>
          </w:p>
        </w:tc>
        <w:tc>
          <w:tcPr>
            <w:tcW w:w="532" w:type="dxa"/>
            <w:vAlign w:val="center"/>
          </w:tcPr>
          <w:p>
            <w:pPr>
              <w:jc w:val="center"/>
              <w:rPr>
                <w:rFonts w:ascii="宋体" w:hAnsi="宋体" w:eastAsia="宋体" w:cs="宋体"/>
                <w:sz w:val="18"/>
                <w:szCs w:val="18"/>
              </w:rPr>
            </w:pPr>
          </w:p>
        </w:tc>
        <w:tc>
          <w:tcPr>
            <w:tcW w:w="617" w:type="dxa"/>
            <w:vAlign w:val="center"/>
          </w:tcPr>
          <w:p>
            <w:pPr>
              <w:jc w:val="center"/>
              <w:rPr>
                <w:rFonts w:ascii="宋体" w:hAnsi="宋体" w:eastAsia="宋体" w:cs="宋体"/>
                <w:sz w:val="18"/>
                <w:szCs w:val="18"/>
              </w:rPr>
            </w:pPr>
          </w:p>
        </w:tc>
        <w:tc>
          <w:tcPr>
            <w:tcW w:w="485" w:type="dxa"/>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61" w:type="dxa"/>
            <w:vAlign w:val="center"/>
          </w:tcPr>
          <w:p>
            <w:pPr>
              <w:jc w:val="center"/>
              <w:rPr>
                <w:rFonts w:ascii="宋体" w:hAnsi="宋体" w:eastAsia="宋体" w:cs="宋体"/>
                <w:sz w:val="18"/>
                <w:szCs w:val="18"/>
              </w:rPr>
            </w:pPr>
          </w:p>
        </w:tc>
        <w:tc>
          <w:tcPr>
            <w:tcW w:w="492" w:type="dxa"/>
            <w:vAlign w:val="center"/>
          </w:tcPr>
          <w:p>
            <w:pPr>
              <w:keepNext w:val="0"/>
              <w:keepLines w:val="0"/>
              <w:widowControl/>
              <w:suppressLineNumbers w:val="0"/>
              <w:jc w:val="center"/>
              <w:textAlignment w:val="center"/>
              <w:rPr>
                <w:rFonts w:ascii="宋体" w:hAnsi="宋体" w:cs="宋体"/>
                <w:sz w:val="18"/>
                <w:szCs w:val="18"/>
              </w:rPr>
            </w:pPr>
          </w:p>
        </w:tc>
        <w:tc>
          <w:tcPr>
            <w:tcW w:w="457" w:type="dxa"/>
            <w:vAlign w:val="center"/>
          </w:tcPr>
          <w:p>
            <w:pPr>
              <w:jc w:val="center"/>
              <w:rPr>
                <w:rFonts w:ascii="宋体" w:hAnsi="宋体" w:cs="宋体"/>
                <w:sz w:val="18"/>
                <w:szCs w:val="18"/>
              </w:rPr>
            </w:pPr>
          </w:p>
        </w:tc>
        <w:tc>
          <w:tcPr>
            <w:tcW w:w="424" w:type="dxa"/>
            <w:vAlign w:val="center"/>
          </w:tcPr>
          <w:p>
            <w:pPr>
              <w:jc w:val="center"/>
              <w:rPr>
                <w:rFonts w:ascii="宋体" w:hAnsi="宋体" w:cs="宋体"/>
                <w:sz w:val="18"/>
                <w:szCs w:val="18"/>
              </w:rPr>
            </w:pPr>
          </w:p>
        </w:tc>
        <w:tc>
          <w:tcPr>
            <w:tcW w:w="457"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753"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1" w:type="dxa"/>
            <w:vAlign w:val="center"/>
          </w:tcPr>
          <w:p>
            <w:pPr>
              <w:jc w:val="center"/>
              <w:rPr>
                <w:rFonts w:ascii="宋体" w:hAnsi="宋体" w:cs="宋体"/>
                <w:sz w:val="18"/>
                <w:szCs w:val="18"/>
              </w:rPr>
            </w:pPr>
            <w:r>
              <w:rPr>
                <w:rFonts w:hint="eastAsia" w:ascii="宋体" w:hAnsi="宋体" w:cs="宋体"/>
                <w:sz w:val="18"/>
                <w:szCs w:val="18"/>
              </w:rPr>
              <w:t>XF050020</w:t>
            </w:r>
          </w:p>
        </w:tc>
        <w:tc>
          <w:tcPr>
            <w:tcW w:w="1295" w:type="dxa"/>
            <w:vAlign w:val="center"/>
          </w:tcPr>
          <w:p>
            <w:pPr>
              <w:keepNext w:val="0"/>
              <w:keepLines w:val="0"/>
              <w:widowControl/>
              <w:suppressLineNumbers w:val="0"/>
              <w:jc w:val="left"/>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商务英语</w:t>
            </w:r>
          </w:p>
        </w:tc>
        <w:tc>
          <w:tcPr>
            <w:tcW w:w="477"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27"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5"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1" w:type="dxa"/>
            <w:vAlign w:val="center"/>
          </w:tcPr>
          <w:p>
            <w:pPr>
              <w:jc w:val="center"/>
              <w:rPr>
                <w:rFonts w:ascii="宋体" w:hAnsi="宋体" w:eastAsia="宋体" w:cs="宋体"/>
                <w:color w:val="000000"/>
                <w:kern w:val="0"/>
                <w:sz w:val="18"/>
                <w:szCs w:val="18"/>
              </w:rPr>
            </w:pPr>
          </w:p>
        </w:tc>
        <w:tc>
          <w:tcPr>
            <w:tcW w:w="532" w:type="dxa"/>
            <w:vAlign w:val="center"/>
          </w:tcPr>
          <w:p>
            <w:pPr>
              <w:jc w:val="center"/>
              <w:rPr>
                <w:rFonts w:ascii="宋体" w:hAnsi="宋体" w:eastAsia="宋体" w:cs="宋体"/>
                <w:sz w:val="18"/>
                <w:szCs w:val="18"/>
              </w:rPr>
            </w:pPr>
          </w:p>
        </w:tc>
        <w:tc>
          <w:tcPr>
            <w:tcW w:w="617" w:type="dxa"/>
            <w:vAlign w:val="center"/>
          </w:tcPr>
          <w:p>
            <w:pPr>
              <w:jc w:val="center"/>
              <w:rPr>
                <w:rFonts w:ascii="宋体" w:hAnsi="宋体" w:eastAsia="宋体" w:cs="宋体"/>
                <w:sz w:val="18"/>
                <w:szCs w:val="18"/>
              </w:rPr>
            </w:pPr>
          </w:p>
        </w:tc>
        <w:tc>
          <w:tcPr>
            <w:tcW w:w="485" w:type="dxa"/>
            <w:vAlign w:val="center"/>
          </w:tcPr>
          <w:p>
            <w:pPr>
              <w:jc w:val="center"/>
              <w:rPr>
                <w:rFonts w:ascii="宋体" w:hAnsi="宋体" w:eastAsia="宋体" w:cs="宋体"/>
                <w:sz w:val="18"/>
                <w:szCs w:val="18"/>
              </w:rPr>
            </w:pPr>
          </w:p>
        </w:tc>
        <w:tc>
          <w:tcPr>
            <w:tcW w:w="461"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92" w:type="dxa"/>
            <w:vAlign w:val="center"/>
          </w:tcPr>
          <w:p>
            <w:pPr>
              <w:jc w:val="center"/>
              <w:rPr>
                <w:rFonts w:ascii="宋体" w:hAnsi="宋体" w:cs="宋体"/>
                <w:sz w:val="18"/>
                <w:szCs w:val="18"/>
              </w:rPr>
            </w:pPr>
          </w:p>
        </w:tc>
        <w:tc>
          <w:tcPr>
            <w:tcW w:w="457" w:type="dxa"/>
            <w:vAlign w:val="center"/>
          </w:tcPr>
          <w:p>
            <w:pPr>
              <w:jc w:val="center"/>
              <w:rPr>
                <w:rFonts w:ascii="宋体" w:hAnsi="宋体" w:cs="宋体"/>
                <w:sz w:val="18"/>
                <w:szCs w:val="18"/>
              </w:rPr>
            </w:pPr>
          </w:p>
        </w:tc>
        <w:tc>
          <w:tcPr>
            <w:tcW w:w="424" w:type="dxa"/>
            <w:vAlign w:val="center"/>
          </w:tcPr>
          <w:p>
            <w:pPr>
              <w:jc w:val="center"/>
              <w:rPr>
                <w:rFonts w:ascii="宋体" w:hAnsi="宋体" w:cs="宋体"/>
                <w:sz w:val="18"/>
                <w:szCs w:val="18"/>
              </w:rPr>
            </w:pPr>
          </w:p>
        </w:tc>
        <w:tc>
          <w:tcPr>
            <w:tcW w:w="457"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753"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1" w:type="dxa"/>
            <w:vAlign w:val="top"/>
          </w:tcPr>
          <w:p>
            <w:pPr>
              <w:keepNext w:val="0"/>
              <w:keepLines w:val="0"/>
              <w:widowControl/>
              <w:suppressLineNumbers w:val="0"/>
              <w:jc w:val="center"/>
              <w:textAlignment w:val="top"/>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合计</w:t>
            </w:r>
          </w:p>
        </w:tc>
        <w:tc>
          <w:tcPr>
            <w:tcW w:w="1295" w:type="dxa"/>
            <w:vAlign w:val="center"/>
          </w:tcPr>
          <w:p>
            <w:pPr>
              <w:jc w:val="left"/>
              <w:rPr>
                <w:rFonts w:ascii="宋体" w:hAnsi="宋体" w:eastAsia="宋体" w:cs="宋体"/>
                <w:color w:val="000000"/>
                <w:kern w:val="0"/>
                <w:sz w:val="18"/>
                <w:szCs w:val="18"/>
              </w:rPr>
            </w:pPr>
          </w:p>
        </w:tc>
        <w:tc>
          <w:tcPr>
            <w:tcW w:w="477"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17</w:t>
            </w:r>
          </w:p>
        </w:tc>
        <w:tc>
          <w:tcPr>
            <w:tcW w:w="727"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272</w:t>
            </w:r>
          </w:p>
        </w:tc>
        <w:tc>
          <w:tcPr>
            <w:tcW w:w="685"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272</w:t>
            </w:r>
          </w:p>
        </w:tc>
        <w:tc>
          <w:tcPr>
            <w:tcW w:w="591" w:type="dxa"/>
            <w:vAlign w:val="center"/>
          </w:tcPr>
          <w:p>
            <w:pPr>
              <w:jc w:val="center"/>
              <w:rPr>
                <w:rFonts w:ascii="宋体" w:hAnsi="宋体" w:eastAsia="宋体" w:cs="宋体"/>
                <w:color w:val="000000"/>
                <w:kern w:val="0"/>
                <w:sz w:val="18"/>
                <w:szCs w:val="18"/>
              </w:rPr>
            </w:pPr>
          </w:p>
        </w:tc>
        <w:tc>
          <w:tcPr>
            <w:tcW w:w="532" w:type="dxa"/>
            <w:vAlign w:val="center"/>
          </w:tcPr>
          <w:p>
            <w:pPr>
              <w:jc w:val="center"/>
              <w:rPr>
                <w:rFonts w:ascii="宋体" w:hAnsi="宋体" w:eastAsia="宋体" w:cs="宋体"/>
                <w:sz w:val="18"/>
                <w:szCs w:val="18"/>
              </w:rPr>
            </w:pPr>
          </w:p>
        </w:tc>
        <w:tc>
          <w:tcPr>
            <w:tcW w:w="617"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152</w:t>
            </w:r>
          </w:p>
        </w:tc>
        <w:tc>
          <w:tcPr>
            <w:tcW w:w="485"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88</w:t>
            </w:r>
          </w:p>
        </w:tc>
        <w:tc>
          <w:tcPr>
            <w:tcW w:w="461"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92" w:type="dxa"/>
            <w:vAlign w:val="center"/>
          </w:tcPr>
          <w:p>
            <w:pPr>
              <w:keepNext w:val="0"/>
              <w:keepLines w:val="0"/>
              <w:widowControl/>
              <w:suppressLineNumbers w:val="0"/>
              <w:jc w:val="center"/>
              <w:textAlignment w:val="center"/>
              <w:rPr>
                <w:rFonts w:ascii="宋体" w:hAnsi="宋体" w:cs="宋体"/>
                <w:sz w:val="18"/>
                <w:szCs w:val="18"/>
              </w:rPr>
            </w:pPr>
          </w:p>
        </w:tc>
        <w:tc>
          <w:tcPr>
            <w:tcW w:w="457" w:type="dxa"/>
            <w:vAlign w:val="center"/>
          </w:tcPr>
          <w:p>
            <w:pPr>
              <w:jc w:val="center"/>
              <w:rPr>
                <w:rFonts w:ascii="宋体" w:hAnsi="宋体" w:cs="宋体"/>
                <w:sz w:val="18"/>
                <w:szCs w:val="18"/>
              </w:rPr>
            </w:pPr>
          </w:p>
        </w:tc>
        <w:tc>
          <w:tcPr>
            <w:tcW w:w="424" w:type="dxa"/>
            <w:vAlign w:val="center"/>
          </w:tcPr>
          <w:p>
            <w:pPr>
              <w:jc w:val="center"/>
              <w:rPr>
                <w:rFonts w:ascii="宋体" w:hAnsi="宋体" w:cs="宋体"/>
                <w:sz w:val="18"/>
                <w:szCs w:val="18"/>
              </w:rPr>
            </w:pPr>
          </w:p>
        </w:tc>
        <w:tc>
          <w:tcPr>
            <w:tcW w:w="457" w:type="dxa"/>
            <w:vAlign w:val="center"/>
          </w:tcPr>
          <w:p>
            <w:pPr>
              <w:jc w:val="center"/>
              <w:rPr>
                <w:rFonts w:ascii="宋体" w:hAnsi="宋体" w:eastAsia="宋体" w:cs="宋体"/>
                <w:color w:val="000000"/>
                <w:kern w:val="0"/>
                <w:sz w:val="18"/>
                <w:szCs w:val="18"/>
              </w:rPr>
            </w:pPr>
          </w:p>
        </w:tc>
        <w:tc>
          <w:tcPr>
            <w:tcW w:w="753" w:type="dxa"/>
            <w:vAlign w:val="center"/>
          </w:tcPr>
          <w:p>
            <w:pPr>
              <w:rPr>
                <w:rFonts w:ascii="宋体" w:hAnsi="宋体" w:eastAsia="宋体" w:cs="宋体"/>
                <w:color w:val="000000"/>
                <w:kern w:val="0"/>
                <w:sz w:val="18"/>
                <w:szCs w:val="18"/>
              </w:rPr>
            </w:pPr>
          </w:p>
        </w:tc>
      </w:tr>
    </w:tbl>
    <w:p>
      <w:pPr>
        <w:spacing w:line="440" w:lineRule="exact"/>
        <w:jc w:val="left"/>
        <w:rPr>
          <w:rFonts w:ascii="宋体" w:hAnsi="宋体" w:cs="宋体"/>
          <w:szCs w:val="21"/>
        </w:rPr>
      </w:pPr>
    </w:p>
    <w:p>
      <w:pPr>
        <w:spacing w:line="460" w:lineRule="exact"/>
        <w:ind w:firstLine="420" w:firstLineChars="200"/>
        <w:jc w:val="left"/>
        <w:rPr>
          <w:rFonts w:ascii="宋体" w:hAnsi="宋体" w:cs="宋体"/>
          <w:szCs w:val="21"/>
        </w:rPr>
      </w:pPr>
      <w:r>
        <w:rPr>
          <w:rFonts w:hint="eastAsia" w:ascii="宋体" w:hAnsi="宋体" w:cs="宋体"/>
          <w:szCs w:val="21"/>
        </w:rPr>
        <w:t>表6 专业核心课程                                             国际经济与贸易专业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4"/>
        <w:gridCol w:w="1269"/>
        <w:gridCol w:w="480"/>
        <w:gridCol w:w="732"/>
        <w:gridCol w:w="689"/>
        <w:gridCol w:w="595"/>
        <w:gridCol w:w="535"/>
        <w:gridCol w:w="621"/>
        <w:gridCol w:w="488"/>
        <w:gridCol w:w="464"/>
        <w:gridCol w:w="407"/>
        <w:gridCol w:w="540"/>
        <w:gridCol w:w="440"/>
        <w:gridCol w:w="452"/>
        <w:gridCol w:w="7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8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6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80"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551"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2960" w:type="dxa"/>
            <w:gridSpan w:val="6"/>
            <w:tcBorders>
              <w:tl2br w:val="nil"/>
              <w:tr2bl w:val="nil"/>
            </w:tcBorders>
            <w:vAlign w:val="center"/>
          </w:tcPr>
          <w:p>
            <w:pPr>
              <w:jc w:val="center"/>
              <w:rPr>
                <w:rFonts w:ascii="宋体" w:hAnsi="宋体" w:eastAsia="宋体" w:cs="宋体"/>
                <w:sz w:val="18"/>
                <w:szCs w:val="18"/>
              </w:rPr>
            </w:pPr>
            <w:r>
              <w:rPr>
                <w:rFonts w:hint="eastAsia" w:ascii="宋体" w:hAnsi="宋体" w:cs="宋体"/>
                <w:sz w:val="18"/>
                <w:szCs w:val="18"/>
              </w:rPr>
              <w:t>开课学期</w:t>
            </w:r>
          </w:p>
        </w:tc>
        <w:tc>
          <w:tcPr>
            <w:tcW w:w="452"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758"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8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269"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480"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73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68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9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3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62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8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6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0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54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44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452" w:type="dxa"/>
            <w:vMerge w:val="continue"/>
            <w:tcBorders>
              <w:tl2br w:val="nil"/>
              <w:tr2bl w:val="nil"/>
            </w:tcBorders>
            <w:vAlign w:val="center"/>
          </w:tcPr>
          <w:p>
            <w:pPr>
              <w:jc w:val="center"/>
              <w:rPr>
                <w:rFonts w:ascii="宋体" w:hAnsi="宋体" w:cs="宋体"/>
                <w:sz w:val="18"/>
                <w:szCs w:val="18"/>
              </w:rPr>
            </w:pPr>
          </w:p>
        </w:tc>
        <w:tc>
          <w:tcPr>
            <w:tcW w:w="758"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cs="宋体"/>
                <w:sz w:val="18"/>
                <w:szCs w:val="18"/>
              </w:rPr>
              <w:t>BD050113</w:t>
            </w:r>
          </w:p>
        </w:tc>
        <w:tc>
          <w:tcPr>
            <w:tcW w:w="1269" w:type="dxa"/>
            <w:tcBorders>
              <w:tl2br w:val="nil"/>
              <w:tr2bl w:val="nil"/>
            </w:tcBorders>
            <w:tcMar>
              <w:left w:w="57" w:type="dxa"/>
              <w:right w:w="57" w:type="dxa"/>
            </w:tcMar>
            <w:vAlign w:val="center"/>
          </w:tcPr>
          <w:p>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进出口单证</w:t>
            </w: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535" w:type="dxa"/>
            <w:tcBorders>
              <w:tl2br w:val="nil"/>
              <w:tr2bl w:val="nil"/>
            </w:tcBorders>
            <w:tcMar>
              <w:left w:w="57" w:type="dxa"/>
              <w:right w:w="57" w:type="dxa"/>
            </w:tcMar>
            <w:vAlign w:val="center"/>
          </w:tcPr>
          <w:p>
            <w:pPr>
              <w:jc w:val="center"/>
              <w:rPr>
                <w:rFonts w:ascii="宋体" w:hAnsi="宋体" w:eastAsia="宋体" w:cs="宋体"/>
                <w:sz w:val="18"/>
                <w:szCs w:val="18"/>
                <w:highlight w:val="yellow"/>
              </w:rPr>
            </w:pPr>
          </w:p>
        </w:tc>
        <w:tc>
          <w:tcPr>
            <w:tcW w:w="62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88"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0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52" w:type="dxa"/>
            <w:tcBorders>
              <w:tl2br w:val="nil"/>
              <w:tr2bl w:val="nil"/>
            </w:tcBorders>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758" w:type="dxa"/>
            <w:tcBorders>
              <w:tl2br w:val="nil"/>
              <w:tr2bl w:val="nil"/>
            </w:tcBorders>
            <w:tcMar>
              <w:left w:w="57" w:type="dxa"/>
              <w:right w:w="57"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BD050106</w:t>
            </w:r>
          </w:p>
        </w:tc>
        <w:tc>
          <w:tcPr>
            <w:tcW w:w="1269" w:type="dxa"/>
            <w:tcBorders>
              <w:tl2br w:val="nil"/>
              <w:tr2bl w:val="nil"/>
            </w:tcBorders>
            <w:tcMar>
              <w:left w:w="57" w:type="dxa"/>
              <w:right w:w="57" w:type="dxa"/>
            </w:tcMar>
            <w:vAlign w:val="center"/>
          </w:tcPr>
          <w:p>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报关实务</w:t>
            </w: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535" w:type="dxa"/>
            <w:tcBorders>
              <w:tl2br w:val="nil"/>
              <w:tr2bl w:val="nil"/>
            </w:tcBorders>
            <w:tcMar>
              <w:left w:w="57" w:type="dxa"/>
              <w:right w:w="57" w:type="dxa"/>
            </w:tcMar>
            <w:vAlign w:val="center"/>
          </w:tcPr>
          <w:p>
            <w:pPr>
              <w:jc w:val="center"/>
              <w:rPr>
                <w:rFonts w:ascii="宋体" w:hAnsi="宋体" w:eastAsia="宋体" w:cs="宋体"/>
                <w:sz w:val="18"/>
                <w:szCs w:val="18"/>
                <w:highlight w:val="yellow"/>
              </w:rPr>
            </w:pPr>
          </w:p>
        </w:tc>
        <w:tc>
          <w:tcPr>
            <w:tcW w:w="62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88"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0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52" w:type="dxa"/>
            <w:tcBorders>
              <w:tl2br w:val="nil"/>
              <w:tr2bl w:val="nil"/>
            </w:tcBorders>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75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BD050121</w:t>
            </w:r>
          </w:p>
        </w:tc>
        <w:tc>
          <w:tcPr>
            <w:tcW w:w="1269"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外贸业务函电</w:t>
            </w: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highlight w:val="yellow"/>
              </w:rPr>
            </w:pPr>
            <w:r>
              <w:rPr>
                <w:rFonts w:hint="eastAsia" w:ascii="宋体" w:hAnsi="宋体" w:eastAsia="宋体" w:cs="宋体"/>
                <w:i w:val="0"/>
                <w:iCs w:val="0"/>
                <w:color w:val="000000"/>
                <w:kern w:val="0"/>
                <w:sz w:val="18"/>
                <w:szCs w:val="18"/>
                <w:u w:val="none"/>
                <w:lang w:val="en-US" w:eastAsia="zh-CN" w:bidi="ar"/>
              </w:rPr>
              <w:t>2</w:t>
            </w:r>
          </w:p>
        </w:tc>
        <w:tc>
          <w:tcPr>
            <w:tcW w:w="73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highlight w:val="yellow"/>
              </w:rPr>
            </w:pPr>
            <w:r>
              <w:rPr>
                <w:rFonts w:hint="eastAsia" w:ascii="宋体" w:hAnsi="宋体" w:eastAsia="宋体" w:cs="宋体"/>
                <w:i w:val="0"/>
                <w:iCs w:val="0"/>
                <w:color w:val="000000"/>
                <w:kern w:val="0"/>
                <w:sz w:val="18"/>
                <w:szCs w:val="18"/>
                <w:u w:val="none"/>
                <w:lang w:val="en-US" w:eastAsia="zh-CN" w:bidi="ar"/>
              </w:rPr>
              <w:t>32</w:t>
            </w:r>
          </w:p>
        </w:tc>
        <w:tc>
          <w:tcPr>
            <w:tcW w:w="68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highlight w:val="yellow"/>
              </w:rPr>
            </w:pPr>
            <w:r>
              <w:rPr>
                <w:rFonts w:hint="eastAsia" w:ascii="宋体" w:hAnsi="宋体" w:eastAsia="宋体" w:cs="宋体"/>
                <w:i w:val="0"/>
                <w:iCs w:val="0"/>
                <w:color w:val="000000"/>
                <w:kern w:val="0"/>
                <w:sz w:val="18"/>
                <w:szCs w:val="18"/>
                <w:u w:val="none"/>
                <w:lang w:val="en-US" w:eastAsia="zh-CN" w:bidi="ar"/>
              </w:rPr>
              <w:t>32</w:t>
            </w:r>
          </w:p>
        </w:tc>
        <w:tc>
          <w:tcPr>
            <w:tcW w:w="595" w:type="dxa"/>
            <w:tcBorders>
              <w:tl2br w:val="nil"/>
              <w:tr2bl w:val="nil"/>
            </w:tcBorders>
            <w:tcMar>
              <w:left w:w="57" w:type="dxa"/>
              <w:right w:w="57" w:type="dxa"/>
            </w:tcMar>
            <w:vAlign w:val="center"/>
          </w:tcPr>
          <w:p>
            <w:pPr>
              <w:jc w:val="center"/>
              <w:rPr>
                <w:rFonts w:ascii="宋体" w:hAnsi="宋体" w:eastAsia="宋体" w:cs="宋体"/>
                <w:sz w:val="18"/>
                <w:szCs w:val="18"/>
                <w:highlight w:val="yellow"/>
              </w:rPr>
            </w:pPr>
          </w:p>
        </w:tc>
        <w:tc>
          <w:tcPr>
            <w:tcW w:w="535" w:type="dxa"/>
            <w:tcBorders>
              <w:tl2br w:val="nil"/>
              <w:tr2bl w:val="nil"/>
            </w:tcBorders>
            <w:tcMar>
              <w:left w:w="57" w:type="dxa"/>
              <w:right w:w="57" w:type="dxa"/>
            </w:tcMar>
            <w:vAlign w:val="center"/>
          </w:tcPr>
          <w:p>
            <w:pPr>
              <w:jc w:val="center"/>
              <w:rPr>
                <w:rFonts w:ascii="宋体" w:hAnsi="宋体" w:eastAsia="宋体" w:cs="宋体"/>
                <w:sz w:val="18"/>
                <w:szCs w:val="18"/>
                <w:highlight w:val="yellow"/>
              </w:rPr>
            </w:pPr>
          </w:p>
        </w:tc>
        <w:tc>
          <w:tcPr>
            <w:tcW w:w="62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88"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0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52" w:type="dxa"/>
            <w:tcBorders>
              <w:tl2br w:val="nil"/>
              <w:tr2bl w:val="nil"/>
            </w:tcBorders>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75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BD050115</w:t>
            </w:r>
          </w:p>
        </w:tc>
        <w:tc>
          <w:tcPr>
            <w:tcW w:w="1269"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商务谈判</w:t>
            </w: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53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621"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488"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07"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5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5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查</w:t>
            </w:r>
          </w:p>
        </w:tc>
        <w:tc>
          <w:tcPr>
            <w:tcW w:w="75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BD050034</w:t>
            </w:r>
          </w:p>
        </w:tc>
        <w:tc>
          <w:tcPr>
            <w:tcW w:w="1269"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跨境电商</w:t>
            </w: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53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621"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488"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07"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5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52" w:type="dxa"/>
            <w:tcBorders>
              <w:tl2br w:val="nil"/>
              <w:tr2bl w:val="nil"/>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BD050110</w:t>
            </w:r>
          </w:p>
        </w:tc>
        <w:tc>
          <w:tcPr>
            <w:tcW w:w="1269"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国际结算</w:t>
            </w: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535"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88"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0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40"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p>
        </w:tc>
        <w:tc>
          <w:tcPr>
            <w:tcW w:w="4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5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000000"/>
                <w:kern w:val="0"/>
                <w:sz w:val="20"/>
                <w:szCs w:val="20"/>
                <w:lang w:val="en-US" w:eastAsia="zh-CN" w:bidi="ar-SA"/>
              </w:rPr>
            </w:pPr>
            <w:r>
              <w:rPr>
                <w:rFonts w:hint="eastAsia" w:ascii="宋体" w:hAnsi="宋体" w:eastAsia="宋体" w:cs="宋体"/>
                <w:i w:val="0"/>
                <w:iCs w:val="0"/>
                <w:color w:val="000000"/>
                <w:kern w:val="0"/>
                <w:sz w:val="18"/>
                <w:szCs w:val="18"/>
                <w:u w:val="none"/>
                <w:lang w:val="en-US" w:eastAsia="zh-CN" w:bidi="ar"/>
              </w:rPr>
              <w:t>查</w:t>
            </w:r>
          </w:p>
        </w:tc>
        <w:tc>
          <w:tcPr>
            <w:tcW w:w="75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BD050111</w:t>
            </w:r>
          </w:p>
        </w:tc>
        <w:tc>
          <w:tcPr>
            <w:tcW w:w="1269"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国际经济法</w:t>
            </w:r>
          </w:p>
        </w:tc>
        <w:tc>
          <w:tcPr>
            <w:tcW w:w="48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5"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1"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88"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0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4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52" w:type="dxa"/>
            <w:tcBorders>
              <w:tl2br w:val="nil"/>
              <w:tr2bl w:val="nil"/>
            </w:tcBorders>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合计</w:t>
            </w:r>
          </w:p>
        </w:tc>
        <w:tc>
          <w:tcPr>
            <w:tcW w:w="1269" w:type="dxa"/>
            <w:vAlign w:val="center"/>
          </w:tcPr>
          <w:p>
            <w:pPr>
              <w:jc w:val="center"/>
              <w:rPr>
                <w:rFonts w:ascii="宋体" w:hAnsi="宋体" w:cs="宋体"/>
                <w:sz w:val="18"/>
                <w:szCs w:val="18"/>
              </w:rPr>
            </w:pPr>
          </w:p>
        </w:tc>
        <w:tc>
          <w:tcPr>
            <w:tcW w:w="480"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14</w:t>
            </w:r>
          </w:p>
        </w:tc>
        <w:tc>
          <w:tcPr>
            <w:tcW w:w="732"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224</w:t>
            </w:r>
          </w:p>
        </w:tc>
        <w:tc>
          <w:tcPr>
            <w:tcW w:w="68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224</w:t>
            </w:r>
          </w:p>
        </w:tc>
        <w:tc>
          <w:tcPr>
            <w:tcW w:w="595" w:type="dxa"/>
            <w:vAlign w:val="center"/>
          </w:tcPr>
          <w:p>
            <w:pPr>
              <w:jc w:val="center"/>
              <w:rPr>
                <w:rFonts w:ascii="宋体" w:hAnsi="宋体" w:eastAsia="宋体" w:cs="宋体"/>
                <w:sz w:val="18"/>
                <w:szCs w:val="18"/>
              </w:rPr>
            </w:pPr>
          </w:p>
        </w:tc>
        <w:tc>
          <w:tcPr>
            <w:tcW w:w="535" w:type="dxa"/>
            <w:vAlign w:val="center"/>
          </w:tcPr>
          <w:p>
            <w:pPr>
              <w:jc w:val="center"/>
              <w:rPr>
                <w:rFonts w:ascii="宋体" w:hAnsi="宋体" w:eastAsia="宋体" w:cs="宋体"/>
                <w:sz w:val="18"/>
                <w:szCs w:val="18"/>
              </w:rPr>
            </w:pPr>
          </w:p>
        </w:tc>
        <w:tc>
          <w:tcPr>
            <w:tcW w:w="621" w:type="dxa"/>
            <w:vAlign w:val="center"/>
          </w:tcPr>
          <w:p>
            <w:pPr>
              <w:jc w:val="center"/>
              <w:rPr>
                <w:rFonts w:ascii="宋体" w:hAnsi="宋体" w:eastAsia="宋体" w:cs="宋体"/>
                <w:sz w:val="18"/>
                <w:szCs w:val="18"/>
              </w:rPr>
            </w:pPr>
          </w:p>
        </w:tc>
        <w:tc>
          <w:tcPr>
            <w:tcW w:w="488" w:type="dxa"/>
            <w:vAlign w:val="center"/>
          </w:tcPr>
          <w:p>
            <w:pPr>
              <w:keepNext w:val="0"/>
              <w:keepLines w:val="0"/>
              <w:widowControl/>
              <w:suppressLineNumbers w:val="0"/>
              <w:jc w:val="center"/>
              <w:textAlignment w:val="center"/>
              <w:rPr>
                <w:rFonts w:ascii="宋体" w:hAnsi="宋体" w:eastAsia="宋体" w:cs="宋体"/>
                <w:sz w:val="18"/>
                <w:szCs w:val="18"/>
              </w:rPr>
            </w:pPr>
          </w:p>
        </w:tc>
        <w:tc>
          <w:tcPr>
            <w:tcW w:w="464"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192</w:t>
            </w:r>
          </w:p>
        </w:tc>
        <w:tc>
          <w:tcPr>
            <w:tcW w:w="407"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40" w:type="dxa"/>
            <w:vAlign w:val="center"/>
          </w:tcPr>
          <w:p>
            <w:pPr>
              <w:jc w:val="center"/>
              <w:rPr>
                <w:rFonts w:ascii="宋体" w:hAnsi="宋体" w:eastAsia="宋体" w:cs="宋体"/>
                <w:sz w:val="18"/>
                <w:szCs w:val="18"/>
              </w:rPr>
            </w:pPr>
          </w:p>
        </w:tc>
        <w:tc>
          <w:tcPr>
            <w:tcW w:w="440" w:type="dxa"/>
            <w:vAlign w:val="center"/>
          </w:tcPr>
          <w:p>
            <w:pPr>
              <w:jc w:val="center"/>
              <w:rPr>
                <w:rFonts w:ascii="宋体" w:hAnsi="宋体" w:cs="宋体"/>
                <w:sz w:val="18"/>
                <w:szCs w:val="18"/>
              </w:rPr>
            </w:pPr>
          </w:p>
        </w:tc>
        <w:tc>
          <w:tcPr>
            <w:tcW w:w="452" w:type="dxa"/>
            <w:vAlign w:val="center"/>
          </w:tcPr>
          <w:p>
            <w:pPr>
              <w:jc w:val="center"/>
              <w:rPr>
                <w:rFonts w:ascii="宋体" w:hAnsi="宋体" w:cs="宋体"/>
                <w:sz w:val="18"/>
                <w:szCs w:val="18"/>
              </w:rPr>
            </w:pPr>
          </w:p>
        </w:tc>
        <w:tc>
          <w:tcPr>
            <w:tcW w:w="758" w:type="dxa"/>
            <w:vAlign w:val="center"/>
          </w:tcPr>
          <w:p>
            <w:pPr>
              <w:rPr>
                <w:rFonts w:ascii="宋体" w:hAnsi="宋体" w:cs="宋体"/>
                <w:sz w:val="18"/>
                <w:szCs w:val="18"/>
              </w:rPr>
            </w:pPr>
          </w:p>
        </w:tc>
      </w:tr>
    </w:tbl>
    <w:p>
      <w:pPr>
        <w:spacing w:line="460" w:lineRule="exact"/>
        <w:ind w:firstLine="420" w:firstLineChars="200"/>
        <w:jc w:val="left"/>
        <w:rPr>
          <w:rFonts w:hint="eastAsia" w:ascii="宋体" w:hAnsi="宋体" w:cs="宋体"/>
          <w:szCs w:val="21"/>
        </w:rPr>
      </w:pPr>
    </w:p>
    <w:p>
      <w:pPr>
        <w:spacing w:line="460" w:lineRule="exact"/>
        <w:ind w:firstLine="420" w:firstLineChars="200"/>
        <w:jc w:val="left"/>
        <w:rPr>
          <w:rFonts w:ascii="宋体" w:hAnsi="宋体" w:cs="宋体"/>
          <w:szCs w:val="21"/>
        </w:rPr>
      </w:pPr>
      <w:r>
        <w:rPr>
          <w:rFonts w:hint="eastAsia" w:ascii="宋体" w:hAnsi="宋体" w:cs="宋体"/>
          <w:szCs w:val="21"/>
        </w:rPr>
        <w:t>表7 专业方向课程                                             国际经济与贸易专业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4"/>
        <w:gridCol w:w="1269"/>
        <w:gridCol w:w="480"/>
        <w:gridCol w:w="631"/>
        <w:gridCol w:w="592"/>
        <w:gridCol w:w="544"/>
        <w:gridCol w:w="616"/>
        <w:gridCol w:w="560"/>
        <w:gridCol w:w="520"/>
        <w:gridCol w:w="560"/>
        <w:gridCol w:w="528"/>
        <w:gridCol w:w="480"/>
        <w:gridCol w:w="480"/>
        <w:gridCol w:w="453"/>
        <w:gridCol w:w="7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8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6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80"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383"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28" w:type="dxa"/>
            <w:gridSpan w:val="6"/>
            <w:tcBorders>
              <w:tl2br w:val="nil"/>
              <w:tr2bl w:val="nil"/>
            </w:tcBorders>
            <w:vAlign w:val="center"/>
          </w:tcPr>
          <w:p>
            <w:pPr>
              <w:jc w:val="center"/>
              <w:rPr>
                <w:rFonts w:ascii="宋体" w:hAnsi="宋体" w:eastAsia="宋体" w:cs="宋体"/>
                <w:sz w:val="18"/>
                <w:szCs w:val="18"/>
              </w:rPr>
            </w:pPr>
            <w:r>
              <w:rPr>
                <w:rFonts w:hint="eastAsia" w:ascii="宋体" w:hAnsi="宋体" w:cs="宋体"/>
                <w:sz w:val="18"/>
                <w:szCs w:val="18"/>
              </w:rPr>
              <w:t>开课学期</w:t>
            </w:r>
          </w:p>
        </w:tc>
        <w:tc>
          <w:tcPr>
            <w:tcW w:w="453"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757"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tblHeader/>
          <w:jc w:val="center"/>
        </w:trPr>
        <w:tc>
          <w:tcPr>
            <w:tcW w:w="88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269"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480"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63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9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4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616"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56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52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56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52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8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48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453" w:type="dxa"/>
            <w:vMerge w:val="continue"/>
            <w:tcBorders>
              <w:tl2br w:val="nil"/>
              <w:tr2bl w:val="nil"/>
            </w:tcBorders>
            <w:vAlign w:val="center"/>
          </w:tcPr>
          <w:p>
            <w:pPr>
              <w:jc w:val="center"/>
              <w:rPr>
                <w:rFonts w:ascii="宋体" w:hAnsi="宋体" w:cs="宋体"/>
                <w:sz w:val="18"/>
                <w:szCs w:val="18"/>
              </w:rPr>
            </w:pPr>
          </w:p>
        </w:tc>
        <w:tc>
          <w:tcPr>
            <w:tcW w:w="757"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cs="宋体"/>
                <w:sz w:val="18"/>
                <w:szCs w:val="18"/>
              </w:rPr>
              <w:t>XE050128</w:t>
            </w:r>
          </w:p>
        </w:tc>
        <w:tc>
          <w:tcPr>
            <w:tcW w:w="1269" w:type="dxa"/>
            <w:vAlign w:val="center"/>
          </w:tcPr>
          <w:p>
            <w:pPr>
              <w:keepNext w:val="0"/>
              <w:keepLines w:val="0"/>
              <w:widowControl/>
              <w:suppressLineNumbers w:val="0"/>
              <w:jc w:val="left"/>
              <w:textAlignment w:val="center"/>
              <w:rPr>
                <w:rFonts w:hint="eastAsia"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国际金融</w:t>
            </w:r>
          </w:p>
        </w:tc>
        <w:tc>
          <w:tcPr>
            <w:tcW w:w="480"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631"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592"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544" w:type="dxa"/>
            <w:vAlign w:val="center"/>
          </w:tcPr>
          <w:p>
            <w:pPr>
              <w:jc w:val="center"/>
              <w:rPr>
                <w:rFonts w:ascii="宋体" w:hAnsi="宋体" w:eastAsia="宋体" w:cs="宋体"/>
                <w:kern w:val="2"/>
                <w:sz w:val="18"/>
                <w:szCs w:val="18"/>
                <w:lang w:val="en-US" w:eastAsia="zh-CN" w:bidi="ar-SA"/>
              </w:rPr>
            </w:pPr>
          </w:p>
        </w:tc>
        <w:tc>
          <w:tcPr>
            <w:tcW w:w="616" w:type="dxa"/>
            <w:vAlign w:val="center"/>
          </w:tcPr>
          <w:p>
            <w:pPr>
              <w:jc w:val="center"/>
              <w:rPr>
                <w:rFonts w:ascii="宋体" w:hAnsi="宋体" w:eastAsia="宋体" w:cs="宋体"/>
                <w:kern w:val="2"/>
                <w:sz w:val="18"/>
                <w:szCs w:val="18"/>
                <w:lang w:val="en-US" w:eastAsia="zh-CN" w:bidi="ar-SA"/>
              </w:rPr>
            </w:pPr>
          </w:p>
        </w:tc>
        <w:tc>
          <w:tcPr>
            <w:tcW w:w="560" w:type="dxa"/>
            <w:vAlign w:val="center"/>
          </w:tcPr>
          <w:p>
            <w:pPr>
              <w:jc w:val="center"/>
              <w:rPr>
                <w:rFonts w:ascii="宋体" w:hAnsi="宋体" w:eastAsia="宋体" w:cs="宋体"/>
                <w:kern w:val="2"/>
                <w:sz w:val="18"/>
                <w:szCs w:val="18"/>
                <w:lang w:val="en-US" w:eastAsia="zh-CN" w:bidi="ar-SA"/>
              </w:rPr>
            </w:pPr>
          </w:p>
        </w:tc>
        <w:tc>
          <w:tcPr>
            <w:tcW w:w="520" w:type="dxa"/>
            <w:vAlign w:val="center"/>
          </w:tcPr>
          <w:p>
            <w:pPr>
              <w:jc w:val="center"/>
              <w:rPr>
                <w:rFonts w:ascii="宋体" w:hAnsi="宋体" w:eastAsia="宋体" w:cs="宋体"/>
                <w:kern w:val="2"/>
                <w:sz w:val="18"/>
                <w:szCs w:val="18"/>
                <w:lang w:val="en-US" w:eastAsia="zh-CN" w:bidi="ar-SA"/>
              </w:rPr>
            </w:pPr>
          </w:p>
        </w:tc>
        <w:tc>
          <w:tcPr>
            <w:tcW w:w="560" w:type="dxa"/>
            <w:vAlign w:val="center"/>
          </w:tcPr>
          <w:p>
            <w:pPr>
              <w:keepNext w:val="0"/>
              <w:keepLines w:val="0"/>
              <w:widowControl/>
              <w:suppressLineNumbers w:val="0"/>
              <w:jc w:val="center"/>
              <w:textAlignment w:val="center"/>
              <w:rPr>
                <w:rFonts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528" w:type="dxa"/>
            <w:vAlign w:val="center"/>
          </w:tcPr>
          <w:p>
            <w:pPr>
              <w:jc w:val="center"/>
              <w:rPr>
                <w:rFonts w:hint="eastAsia" w:ascii="宋体" w:hAnsi="宋体" w:eastAsia="宋体" w:cs="宋体"/>
                <w:kern w:val="2"/>
                <w:sz w:val="18"/>
                <w:szCs w:val="18"/>
                <w:lang w:val="en-US" w:eastAsia="zh-CN" w:bidi="ar-SA"/>
              </w:rPr>
            </w:pPr>
          </w:p>
        </w:tc>
        <w:tc>
          <w:tcPr>
            <w:tcW w:w="480" w:type="dxa"/>
            <w:vAlign w:val="center"/>
          </w:tcPr>
          <w:p>
            <w:pPr>
              <w:jc w:val="center"/>
              <w:rPr>
                <w:rFonts w:ascii="宋体" w:hAnsi="宋体" w:eastAsia="宋体" w:cs="宋体"/>
                <w:kern w:val="2"/>
                <w:sz w:val="18"/>
                <w:szCs w:val="18"/>
                <w:lang w:val="en-US" w:eastAsia="zh-CN" w:bidi="ar-SA"/>
              </w:rPr>
            </w:pPr>
          </w:p>
        </w:tc>
        <w:tc>
          <w:tcPr>
            <w:tcW w:w="480" w:type="dxa"/>
            <w:vAlign w:val="center"/>
          </w:tcPr>
          <w:p>
            <w:pPr>
              <w:jc w:val="center"/>
              <w:rPr>
                <w:rFonts w:ascii="宋体" w:hAnsi="宋体" w:cs="宋体" w:eastAsiaTheme="minorEastAsia"/>
                <w:kern w:val="2"/>
                <w:sz w:val="18"/>
                <w:szCs w:val="18"/>
                <w:lang w:val="en-US" w:eastAsia="zh-CN" w:bidi="ar-SA"/>
              </w:rPr>
            </w:pPr>
          </w:p>
        </w:tc>
        <w:tc>
          <w:tcPr>
            <w:tcW w:w="453" w:type="dxa"/>
            <w:vAlign w:val="center"/>
          </w:tcPr>
          <w:p>
            <w:pPr>
              <w:keepNext w:val="0"/>
              <w:keepLines w:val="0"/>
              <w:widowControl/>
              <w:suppressLineNumbers w:val="0"/>
              <w:jc w:val="center"/>
              <w:textAlignment w:val="center"/>
              <w:rPr>
                <w:rFonts w:hint="eastAsia"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hint="eastAsia"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keepNext w:val="0"/>
              <w:keepLines w:val="0"/>
              <w:widowControl/>
              <w:suppressLineNumbers w:val="0"/>
              <w:jc w:val="center"/>
              <w:textAlignment w:val="center"/>
              <w:rPr>
                <w:rFonts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XE050076</w:t>
            </w:r>
          </w:p>
        </w:tc>
        <w:tc>
          <w:tcPr>
            <w:tcW w:w="1269" w:type="dxa"/>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lang w:val="en-US" w:eastAsia="zh-CN" w:bidi="ar-SA"/>
              </w:rPr>
            </w:pPr>
            <w:r>
              <w:rPr>
                <w:rFonts w:hint="eastAsia" w:ascii="宋体" w:hAnsi="宋体" w:eastAsia="宋体" w:cs="宋体"/>
                <w:i w:val="0"/>
                <w:iCs w:val="0"/>
                <w:color w:val="000000"/>
                <w:kern w:val="0"/>
                <w:sz w:val="18"/>
                <w:szCs w:val="18"/>
                <w:u w:val="none"/>
                <w:lang w:val="en-US" w:eastAsia="zh-CN" w:bidi="ar"/>
              </w:rPr>
              <w:t>电子商务</w:t>
            </w:r>
          </w:p>
        </w:tc>
        <w:tc>
          <w:tcPr>
            <w:tcW w:w="480"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631"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592"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544" w:type="dxa"/>
            <w:vAlign w:val="center"/>
          </w:tcPr>
          <w:p>
            <w:pPr>
              <w:jc w:val="center"/>
              <w:rPr>
                <w:rFonts w:ascii="宋体" w:hAnsi="宋体" w:eastAsia="宋体" w:cs="宋体"/>
                <w:color w:val="000000"/>
                <w:kern w:val="0"/>
                <w:sz w:val="18"/>
                <w:szCs w:val="18"/>
                <w:lang w:val="en-US" w:eastAsia="zh-CN" w:bidi="ar-SA"/>
              </w:rPr>
            </w:pPr>
          </w:p>
        </w:tc>
        <w:tc>
          <w:tcPr>
            <w:tcW w:w="616" w:type="dxa"/>
            <w:vAlign w:val="center"/>
          </w:tcPr>
          <w:p>
            <w:pPr>
              <w:jc w:val="center"/>
              <w:rPr>
                <w:rFonts w:ascii="宋体" w:hAnsi="宋体" w:eastAsia="宋体" w:cs="宋体"/>
                <w:color w:val="000000"/>
                <w:kern w:val="0"/>
                <w:sz w:val="18"/>
                <w:szCs w:val="18"/>
                <w:lang w:val="en-US" w:eastAsia="zh-CN" w:bidi="ar-SA"/>
              </w:rPr>
            </w:pPr>
          </w:p>
        </w:tc>
        <w:tc>
          <w:tcPr>
            <w:tcW w:w="560" w:type="dxa"/>
            <w:vAlign w:val="center"/>
          </w:tcPr>
          <w:p>
            <w:pPr>
              <w:jc w:val="center"/>
              <w:rPr>
                <w:rFonts w:ascii="宋体" w:hAnsi="宋体" w:eastAsia="宋体" w:cs="宋体"/>
                <w:color w:val="000000"/>
                <w:kern w:val="0"/>
                <w:sz w:val="18"/>
                <w:szCs w:val="18"/>
                <w:lang w:val="en-US" w:eastAsia="zh-CN" w:bidi="ar-SA"/>
              </w:rPr>
            </w:pPr>
          </w:p>
        </w:tc>
        <w:tc>
          <w:tcPr>
            <w:tcW w:w="520" w:type="dxa"/>
            <w:vAlign w:val="center"/>
          </w:tcPr>
          <w:p>
            <w:pPr>
              <w:jc w:val="center"/>
              <w:rPr>
                <w:rFonts w:ascii="宋体" w:hAnsi="宋体" w:eastAsia="宋体" w:cs="宋体"/>
                <w:color w:val="000000"/>
                <w:kern w:val="0"/>
                <w:sz w:val="18"/>
                <w:szCs w:val="18"/>
                <w:lang w:val="en-US" w:eastAsia="zh-CN" w:bidi="ar-SA"/>
              </w:rPr>
            </w:pPr>
          </w:p>
        </w:tc>
        <w:tc>
          <w:tcPr>
            <w:tcW w:w="560" w:type="dxa"/>
            <w:vAlign w:val="center"/>
          </w:tcPr>
          <w:p>
            <w:pPr>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32</w:t>
            </w:r>
          </w:p>
        </w:tc>
        <w:tc>
          <w:tcPr>
            <w:tcW w:w="528"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p>
        </w:tc>
        <w:tc>
          <w:tcPr>
            <w:tcW w:w="480" w:type="dxa"/>
            <w:vAlign w:val="center"/>
          </w:tcPr>
          <w:p>
            <w:pPr>
              <w:jc w:val="center"/>
              <w:rPr>
                <w:rFonts w:ascii="宋体" w:hAnsi="宋体" w:eastAsia="宋体" w:cs="宋体"/>
                <w:color w:val="000000"/>
                <w:kern w:val="0"/>
                <w:sz w:val="20"/>
                <w:szCs w:val="20"/>
                <w:lang w:val="en-US" w:eastAsia="zh-CN" w:bidi="ar-SA"/>
              </w:rPr>
            </w:pPr>
          </w:p>
        </w:tc>
        <w:tc>
          <w:tcPr>
            <w:tcW w:w="480" w:type="dxa"/>
            <w:vAlign w:val="center"/>
          </w:tcPr>
          <w:p>
            <w:pPr>
              <w:jc w:val="center"/>
              <w:rPr>
                <w:rFonts w:ascii="宋体" w:hAnsi="宋体" w:eastAsia="宋体" w:cs="宋体"/>
                <w:color w:val="000000"/>
                <w:kern w:val="0"/>
                <w:sz w:val="20"/>
                <w:szCs w:val="20"/>
                <w:lang w:val="en-US" w:eastAsia="zh-CN" w:bidi="ar-SA"/>
              </w:rPr>
            </w:pPr>
          </w:p>
        </w:tc>
        <w:tc>
          <w:tcPr>
            <w:tcW w:w="45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keepNext w:val="0"/>
              <w:keepLines w:val="0"/>
              <w:widowControl/>
              <w:suppressLineNumbers w:val="0"/>
              <w:jc w:val="center"/>
              <w:textAlignment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XE050033</w:t>
            </w:r>
          </w:p>
        </w:tc>
        <w:tc>
          <w:tcPr>
            <w:tcW w:w="1269" w:type="dxa"/>
            <w:vAlign w:val="center"/>
          </w:tcPr>
          <w:p>
            <w:pPr>
              <w:keepNext w:val="0"/>
              <w:keepLines w:val="0"/>
              <w:widowControl/>
              <w:suppressLineNumbers w:val="0"/>
              <w:jc w:val="left"/>
              <w:textAlignment w:val="center"/>
              <w:rPr>
                <w:rFonts w:hint="eastAsia" w:asciiTheme="minorHAnsi" w:hAnsiTheme="minorHAnsi" w:eastAsiaTheme="minorEastAsia" w:cstheme="minorBidi"/>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国际商法</w:t>
            </w:r>
          </w:p>
        </w:tc>
        <w:tc>
          <w:tcPr>
            <w:tcW w:w="480"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631"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592"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544" w:type="dxa"/>
            <w:vAlign w:val="center"/>
          </w:tcPr>
          <w:p>
            <w:pPr>
              <w:jc w:val="center"/>
              <w:rPr>
                <w:rFonts w:ascii="宋体" w:hAnsi="宋体" w:eastAsia="宋体" w:cs="宋体"/>
                <w:color w:val="000000"/>
                <w:kern w:val="0"/>
                <w:sz w:val="18"/>
                <w:szCs w:val="18"/>
                <w:lang w:val="en-US" w:eastAsia="zh-CN" w:bidi="ar-SA"/>
              </w:rPr>
            </w:pPr>
          </w:p>
        </w:tc>
        <w:tc>
          <w:tcPr>
            <w:tcW w:w="616" w:type="dxa"/>
            <w:vAlign w:val="center"/>
          </w:tcPr>
          <w:p>
            <w:pPr>
              <w:jc w:val="center"/>
              <w:rPr>
                <w:rFonts w:ascii="宋体" w:hAnsi="宋体" w:eastAsia="宋体" w:cs="宋体"/>
                <w:color w:val="000000"/>
                <w:kern w:val="0"/>
                <w:sz w:val="18"/>
                <w:szCs w:val="18"/>
                <w:lang w:val="en-US" w:eastAsia="zh-CN" w:bidi="ar-SA"/>
              </w:rPr>
            </w:pPr>
          </w:p>
        </w:tc>
        <w:tc>
          <w:tcPr>
            <w:tcW w:w="560" w:type="dxa"/>
            <w:vAlign w:val="center"/>
          </w:tcPr>
          <w:p>
            <w:pPr>
              <w:jc w:val="center"/>
              <w:rPr>
                <w:rFonts w:ascii="宋体" w:hAnsi="宋体" w:eastAsia="宋体" w:cs="宋体"/>
                <w:color w:val="000000"/>
                <w:kern w:val="0"/>
                <w:sz w:val="18"/>
                <w:szCs w:val="18"/>
                <w:lang w:val="en-US" w:eastAsia="zh-CN" w:bidi="ar-SA"/>
              </w:rPr>
            </w:pPr>
          </w:p>
        </w:tc>
        <w:tc>
          <w:tcPr>
            <w:tcW w:w="520" w:type="dxa"/>
            <w:vAlign w:val="center"/>
          </w:tcPr>
          <w:p>
            <w:pPr>
              <w:jc w:val="center"/>
              <w:rPr>
                <w:rFonts w:ascii="宋体" w:hAnsi="宋体" w:eastAsia="宋体" w:cs="宋体"/>
                <w:color w:val="000000"/>
                <w:kern w:val="0"/>
                <w:sz w:val="18"/>
                <w:szCs w:val="18"/>
                <w:lang w:val="en-US" w:eastAsia="zh-CN" w:bidi="ar-SA"/>
              </w:rPr>
            </w:pPr>
          </w:p>
        </w:tc>
        <w:tc>
          <w:tcPr>
            <w:tcW w:w="560" w:type="dxa"/>
            <w:vAlign w:val="center"/>
          </w:tcPr>
          <w:p>
            <w:pPr>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32</w:t>
            </w:r>
          </w:p>
        </w:tc>
        <w:tc>
          <w:tcPr>
            <w:tcW w:w="528"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p>
        </w:tc>
        <w:tc>
          <w:tcPr>
            <w:tcW w:w="480" w:type="dxa"/>
            <w:vAlign w:val="center"/>
          </w:tcPr>
          <w:p>
            <w:pPr>
              <w:jc w:val="center"/>
              <w:rPr>
                <w:rFonts w:ascii="宋体" w:hAnsi="宋体" w:eastAsia="宋体" w:cs="宋体"/>
                <w:color w:val="000000"/>
                <w:kern w:val="0"/>
                <w:sz w:val="20"/>
                <w:szCs w:val="20"/>
                <w:lang w:val="en-US" w:eastAsia="zh-CN" w:bidi="ar-SA"/>
              </w:rPr>
            </w:pPr>
          </w:p>
        </w:tc>
        <w:tc>
          <w:tcPr>
            <w:tcW w:w="480" w:type="dxa"/>
            <w:vAlign w:val="center"/>
          </w:tcPr>
          <w:p>
            <w:pPr>
              <w:jc w:val="center"/>
              <w:rPr>
                <w:rFonts w:ascii="宋体" w:hAnsi="宋体" w:eastAsia="宋体" w:cs="宋体"/>
                <w:color w:val="000000"/>
                <w:kern w:val="0"/>
                <w:sz w:val="20"/>
                <w:szCs w:val="20"/>
                <w:lang w:val="en-US" w:eastAsia="zh-CN" w:bidi="ar-SA"/>
              </w:rPr>
            </w:pPr>
          </w:p>
        </w:tc>
        <w:tc>
          <w:tcPr>
            <w:tcW w:w="45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cs="宋体"/>
                <w:sz w:val="18"/>
                <w:szCs w:val="18"/>
              </w:rPr>
              <w:t>XE050142</w:t>
            </w:r>
          </w:p>
        </w:tc>
        <w:tc>
          <w:tcPr>
            <w:tcW w:w="1269"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国际市场营销</w:t>
            </w:r>
          </w:p>
        </w:tc>
        <w:tc>
          <w:tcPr>
            <w:tcW w:w="480"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631"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592" w:type="dxa"/>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544" w:type="dxa"/>
            <w:vAlign w:val="center"/>
          </w:tcPr>
          <w:p>
            <w:pPr>
              <w:jc w:val="center"/>
              <w:rPr>
                <w:rFonts w:ascii="宋体" w:hAnsi="宋体" w:eastAsia="宋体" w:cs="宋体"/>
                <w:kern w:val="2"/>
                <w:sz w:val="18"/>
                <w:szCs w:val="18"/>
                <w:lang w:val="en-US" w:eastAsia="zh-CN" w:bidi="ar-SA"/>
              </w:rPr>
            </w:pPr>
          </w:p>
        </w:tc>
        <w:tc>
          <w:tcPr>
            <w:tcW w:w="616" w:type="dxa"/>
            <w:vAlign w:val="center"/>
          </w:tcPr>
          <w:p>
            <w:pPr>
              <w:jc w:val="center"/>
              <w:rPr>
                <w:rFonts w:ascii="宋体" w:hAnsi="宋体" w:eastAsia="宋体" w:cs="宋体"/>
                <w:kern w:val="2"/>
                <w:sz w:val="18"/>
                <w:szCs w:val="18"/>
                <w:lang w:val="en-US" w:eastAsia="zh-CN" w:bidi="ar-SA"/>
              </w:rPr>
            </w:pPr>
          </w:p>
        </w:tc>
        <w:tc>
          <w:tcPr>
            <w:tcW w:w="560" w:type="dxa"/>
            <w:vAlign w:val="center"/>
          </w:tcPr>
          <w:p>
            <w:pPr>
              <w:jc w:val="center"/>
              <w:rPr>
                <w:rFonts w:ascii="宋体" w:hAnsi="宋体" w:eastAsia="宋体" w:cs="宋体"/>
                <w:kern w:val="2"/>
                <w:sz w:val="18"/>
                <w:szCs w:val="18"/>
                <w:lang w:val="en-US" w:eastAsia="zh-CN" w:bidi="ar-SA"/>
              </w:rPr>
            </w:pPr>
          </w:p>
        </w:tc>
        <w:tc>
          <w:tcPr>
            <w:tcW w:w="520" w:type="dxa"/>
            <w:vAlign w:val="center"/>
          </w:tcPr>
          <w:p>
            <w:pPr>
              <w:jc w:val="center"/>
              <w:rPr>
                <w:rFonts w:ascii="宋体" w:hAnsi="宋体" w:eastAsia="宋体" w:cs="宋体"/>
                <w:kern w:val="2"/>
                <w:sz w:val="18"/>
                <w:szCs w:val="18"/>
                <w:lang w:val="en-US" w:eastAsia="zh-CN" w:bidi="ar-SA"/>
              </w:rPr>
            </w:pPr>
          </w:p>
        </w:tc>
        <w:tc>
          <w:tcPr>
            <w:tcW w:w="560" w:type="dxa"/>
            <w:vAlign w:val="center"/>
          </w:tcPr>
          <w:p>
            <w:pPr>
              <w:keepNext w:val="0"/>
              <w:keepLines w:val="0"/>
              <w:widowControl/>
              <w:suppressLineNumbers w:val="0"/>
              <w:jc w:val="center"/>
              <w:textAlignment w:val="center"/>
              <w:rPr>
                <w:rFonts w:hint="default" w:ascii="宋体" w:hAnsi="宋体" w:eastAsia="宋体" w:cs="宋体"/>
                <w:kern w:val="2"/>
                <w:sz w:val="18"/>
                <w:szCs w:val="18"/>
                <w:highlight w:val="none"/>
                <w:lang w:val="en-US" w:eastAsia="zh-CN" w:bidi="ar-SA"/>
              </w:rPr>
            </w:pPr>
          </w:p>
        </w:tc>
        <w:tc>
          <w:tcPr>
            <w:tcW w:w="528" w:type="dxa"/>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eastAsia="宋体" w:cs="宋体"/>
                <w:kern w:val="2"/>
                <w:sz w:val="18"/>
                <w:szCs w:val="18"/>
                <w:highlight w:val="none"/>
                <w:lang w:val="en-US" w:eastAsia="zh-CN" w:bidi="ar-SA"/>
              </w:rPr>
              <w:t>32</w:t>
            </w:r>
          </w:p>
        </w:tc>
        <w:tc>
          <w:tcPr>
            <w:tcW w:w="480" w:type="dxa"/>
            <w:vAlign w:val="center"/>
          </w:tcPr>
          <w:p>
            <w:pPr>
              <w:jc w:val="center"/>
              <w:rPr>
                <w:rFonts w:ascii="宋体" w:hAnsi="宋体" w:eastAsia="宋体" w:cs="宋体"/>
                <w:kern w:val="2"/>
                <w:sz w:val="18"/>
                <w:szCs w:val="18"/>
                <w:lang w:val="en-US" w:eastAsia="zh-CN" w:bidi="ar-SA"/>
              </w:rPr>
            </w:pPr>
          </w:p>
        </w:tc>
        <w:tc>
          <w:tcPr>
            <w:tcW w:w="480" w:type="dxa"/>
            <w:vAlign w:val="center"/>
          </w:tcPr>
          <w:p>
            <w:pPr>
              <w:jc w:val="center"/>
              <w:rPr>
                <w:rFonts w:ascii="宋体" w:hAnsi="宋体" w:cs="宋体" w:eastAsiaTheme="minorEastAsia"/>
                <w:kern w:val="2"/>
                <w:sz w:val="18"/>
                <w:szCs w:val="18"/>
                <w:lang w:val="en-US" w:eastAsia="zh-CN" w:bidi="ar-SA"/>
              </w:rPr>
            </w:pPr>
          </w:p>
        </w:tc>
        <w:tc>
          <w:tcPr>
            <w:tcW w:w="453" w:type="dxa"/>
            <w:vAlign w:val="center"/>
          </w:tcPr>
          <w:p>
            <w:pPr>
              <w:keepNext w:val="0"/>
              <w:keepLines w:val="0"/>
              <w:widowControl/>
              <w:suppressLineNumbers w:val="0"/>
              <w:jc w:val="center"/>
              <w:textAlignment w:val="center"/>
              <w:rPr>
                <w:rFonts w:hint="eastAsia"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hint="eastAsia"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cs="宋体"/>
                <w:sz w:val="18"/>
                <w:szCs w:val="18"/>
              </w:rPr>
              <w:t>XE050036</w:t>
            </w:r>
          </w:p>
        </w:tc>
        <w:tc>
          <w:tcPr>
            <w:tcW w:w="1269" w:type="dxa"/>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国际物流</w:t>
            </w:r>
          </w:p>
        </w:tc>
        <w:tc>
          <w:tcPr>
            <w:tcW w:w="480"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631"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2"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44" w:type="dxa"/>
            <w:vAlign w:val="center"/>
          </w:tcPr>
          <w:p>
            <w:pPr>
              <w:jc w:val="center"/>
              <w:rPr>
                <w:rFonts w:ascii="宋体" w:hAnsi="宋体" w:eastAsia="宋体" w:cs="宋体"/>
                <w:color w:val="000000"/>
                <w:kern w:val="0"/>
                <w:sz w:val="18"/>
                <w:szCs w:val="18"/>
              </w:rPr>
            </w:pPr>
          </w:p>
        </w:tc>
        <w:tc>
          <w:tcPr>
            <w:tcW w:w="616"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0"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32</w:t>
            </w:r>
          </w:p>
        </w:tc>
        <w:tc>
          <w:tcPr>
            <w:tcW w:w="528" w:type="dxa"/>
            <w:vAlign w:val="center"/>
          </w:tcPr>
          <w:p>
            <w:pPr>
              <w:keepNext w:val="0"/>
              <w:keepLines w:val="0"/>
              <w:widowControl/>
              <w:suppressLineNumbers w:val="0"/>
              <w:jc w:val="center"/>
              <w:textAlignment w:val="center"/>
              <w:rPr>
                <w:color w:val="000000"/>
                <w:kern w:val="0"/>
                <w:sz w:val="18"/>
                <w:szCs w:val="18"/>
                <w:highlight w:val="none"/>
              </w:rPr>
            </w:pPr>
          </w:p>
        </w:tc>
        <w:tc>
          <w:tcPr>
            <w:tcW w:w="480" w:type="dxa"/>
            <w:vAlign w:val="center"/>
          </w:tcPr>
          <w:p>
            <w:pPr>
              <w:jc w:val="center"/>
              <w:rPr>
                <w:color w:val="000000"/>
                <w:kern w:val="0"/>
                <w:sz w:val="18"/>
                <w:szCs w:val="18"/>
              </w:rPr>
            </w:pPr>
          </w:p>
        </w:tc>
        <w:tc>
          <w:tcPr>
            <w:tcW w:w="480" w:type="dxa"/>
            <w:vAlign w:val="center"/>
          </w:tcPr>
          <w:p>
            <w:pPr>
              <w:jc w:val="center"/>
              <w:rPr>
                <w:color w:val="000000"/>
                <w:kern w:val="0"/>
                <w:sz w:val="18"/>
                <w:szCs w:val="18"/>
              </w:rPr>
            </w:pPr>
          </w:p>
        </w:tc>
        <w:tc>
          <w:tcPr>
            <w:tcW w:w="453"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84" w:type="dxa"/>
            <w:vAlign w:val="center"/>
          </w:tcPr>
          <w:p>
            <w:pPr>
              <w:keepNext w:val="0"/>
              <w:keepLines w:val="0"/>
              <w:widowControl/>
              <w:suppressLineNumbers w:val="0"/>
              <w:jc w:val="center"/>
              <w:textAlignment w:val="center"/>
              <w:rPr>
                <w:rFonts w:hint="default" w:ascii="宋体" w:hAnsi="宋体" w:cs="宋体"/>
                <w:sz w:val="18"/>
                <w:szCs w:val="18"/>
                <w:lang w:val="en-US"/>
              </w:rPr>
            </w:pPr>
            <w:r>
              <w:rPr>
                <w:rFonts w:hint="eastAsia" w:ascii="宋体" w:hAnsi="宋体" w:eastAsia="宋体" w:cs="宋体"/>
                <w:i w:val="0"/>
                <w:iCs w:val="0"/>
                <w:color w:val="000000"/>
                <w:kern w:val="0"/>
                <w:sz w:val="18"/>
                <w:szCs w:val="18"/>
                <w:u w:val="none"/>
                <w:lang w:val="en-US" w:eastAsia="zh-CN" w:bidi="ar"/>
              </w:rPr>
              <w:t>XE050040</w:t>
            </w:r>
          </w:p>
        </w:tc>
        <w:tc>
          <w:tcPr>
            <w:tcW w:w="1269" w:type="dxa"/>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集装箱运输实务</w:t>
            </w:r>
          </w:p>
        </w:tc>
        <w:tc>
          <w:tcPr>
            <w:tcW w:w="480"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631"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2"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44" w:type="dxa"/>
            <w:vAlign w:val="center"/>
          </w:tcPr>
          <w:p>
            <w:pPr>
              <w:jc w:val="center"/>
              <w:rPr>
                <w:rFonts w:ascii="宋体" w:hAnsi="宋体" w:eastAsia="宋体" w:cs="宋体"/>
                <w:color w:val="000000"/>
                <w:kern w:val="0"/>
                <w:sz w:val="18"/>
                <w:szCs w:val="18"/>
              </w:rPr>
            </w:pPr>
          </w:p>
        </w:tc>
        <w:tc>
          <w:tcPr>
            <w:tcW w:w="616"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0"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8"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80" w:type="dxa"/>
            <w:vAlign w:val="center"/>
          </w:tcPr>
          <w:p>
            <w:pPr>
              <w:jc w:val="center"/>
              <w:rPr>
                <w:color w:val="000000"/>
                <w:kern w:val="0"/>
                <w:sz w:val="18"/>
                <w:szCs w:val="18"/>
              </w:rPr>
            </w:pPr>
          </w:p>
        </w:tc>
        <w:tc>
          <w:tcPr>
            <w:tcW w:w="480" w:type="dxa"/>
            <w:vAlign w:val="center"/>
          </w:tcPr>
          <w:p>
            <w:pPr>
              <w:jc w:val="center"/>
              <w:rPr>
                <w:color w:val="000000"/>
                <w:kern w:val="0"/>
                <w:sz w:val="18"/>
                <w:szCs w:val="18"/>
              </w:rPr>
            </w:pPr>
          </w:p>
        </w:tc>
        <w:tc>
          <w:tcPr>
            <w:tcW w:w="453"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84" w:type="dxa"/>
            <w:vAlign w:val="center"/>
          </w:tcPr>
          <w:p>
            <w:pPr>
              <w:jc w:val="center"/>
              <w:rPr>
                <w:rFonts w:ascii="宋体" w:hAnsi="宋体" w:cs="宋体"/>
                <w:sz w:val="18"/>
                <w:szCs w:val="18"/>
              </w:rPr>
            </w:pPr>
            <w:r>
              <w:rPr>
                <w:rFonts w:hint="eastAsia" w:ascii="宋体" w:hAnsi="宋体" w:cs="宋体"/>
                <w:sz w:val="18"/>
                <w:szCs w:val="18"/>
              </w:rPr>
              <w:t>XE050063</w:t>
            </w:r>
          </w:p>
        </w:tc>
        <w:tc>
          <w:tcPr>
            <w:tcW w:w="1269"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网店的运营与策划</w:t>
            </w:r>
          </w:p>
        </w:tc>
        <w:tc>
          <w:tcPr>
            <w:tcW w:w="480"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31"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2"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44" w:type="dxa"/>
            <w:vAlign w:val="center"/>
          </w:tcPr>
          <w:p>
            <w:pPr>
              <w:jc w:val="center"/>
              <w:rPr>
                <w:rFonts w:ascii="宋体" w:hAnsi="宋体" w:eastAsia="宋体" w:cs="宋体"/>
                <w:color w:val="000000"/>
                <w:kern w:val="0"/>
                <w:sz w:val="18"/>
                <w:szCs w:val="18"/>
              </w:rPr>
            </w:pPr>
          </w:p>
        </w:tc>
        <w:tc>
          <w:tcPr>
            <w:tcW w:w="616"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0"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8"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80" w:type="dxa"/>
            <w:vAlign w:val="center"/>
          </w:tcPr>
          <w:p>
            <w:pPr>
              <w:jc w:val="center"/>
              <w:rPr>
                <w:rFonts w:ascii="宋体" w:hAnsi="宋体" w:eastAsia="宋体" w:cs="宋体"/>
                <w:color w:val="000000"/>
                <w:kern w:val="0"/>
                <w:sz w:val="20"/>
                <w:szCs w:val="20"/>
              </w:rPr>
            </w:pPr>
          </w:p>
        </w:tc>
        <w:tc>
          <w:tcPr>
            <w:tcW w:w="480" w:type="dxa"/>
            <w:vAlign w:val="center"/>
          </w:tcPr>
          <w:p>
            <w:pPr>
              <w:jc w:val="center"/>
              <w:rPr>
                <w:rFonts w:ascii="宋体" w:hAnsi="宋体" w:eastAsia="宋体" w:cs="宋体"/>
                <w:color w:val="000000"/>
                <w:kern w:val="0"/>
                <w:sz w:val="20"/>
                <w:szCs w:val="20"/>
              </w:rPr>
            </w:pPr>
          </w:p>
        </w:tc>
        <w:tc>
          <w:tcPr>
            <w:tcW w:w="453"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jc w:val="center"/>
              <w:rPr>
                <w:rFonts w:ascii="宋体" w:hAnsi="宋体" w:cs="宋体"/>
                <w:sz w:val="18"/>
                <w:szCs w:val="18"/>
              </w:rPr>
            </w:pPr>
            <w:r>
              <w:rPr>
                <w:rFonts w:hint="eastAsia" w:ascii="宋体" w:hAnsi="宋体" w:cs="宋体"/>
                <w:sz w:val="18"/>
                <w:szCs w:val="18"/>
              </w:rPr>
              <w:t>XE050139</w:t>
            </w:r>
          </w:p>
        </w:tc>
        <w:tc>
          <w:tcPr>
            <w:tcW w:w="1269"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国际货代业务</w:t>
            </w:r>
          </w:p>
        </w:tc>
        <w:tc>
          <w:tcPr>
            <w:tcW w:w="480"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31"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2"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44" w:type="dxa"/>
            <w:vAlign w:val="center"/>
          </w:tcPr>
          <w:p>
            <w:pPr>
              <w:jc w:val="center"/>
              <w:rPr>
                <w:rFonts w:ascii="宋体" w:hAnsi="宋体" w:eastAsia="宋体" w:cs="宋体"/>
                <w:sz w:val="18"/>
                <w:szCs w:val="18"/>
              </w:rPr>
            </w:pPr>
          </w:p>
        </w:tc>
        <w:tc>
          <w:tcPr>
            <w:tcW w:w="616"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0"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8"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80" w:type="dxa"/>
            <w:vAlign w:val="center"/>
          </w:tcPr>
          <w:p>
            <w:pPr>
              <w:jc w:val="center"/>
              <w:rPr>
                <w:rFonts w:ascii="宋体" w:hAnsi="宋体" w:eastAsia="宋体" w:cs="宋体"/>
                <w:color w:val="000000"/>
                <w:kern w:val="0"/>
                <w:sz w:val="20"/>
                <w:szCs w:val="20"/>
              </w:rPr>
            </w:pPr>
          </w:p>
        </w:tc>
        <w:tc>
          <w:tcPr>
            <w:tcW w:w="480" w:type="dxa"/>
            <w:vAlign w:val="center"/>
          </w:tcPr>
          <w:p>
            <w:pPr>
              <w:jc w:val="center"/>
              <w:rPr>
                <w:rFonts w:ascii="宋体" w:hAnsi="宋体" w:eastAsia="宋体" w:cs="宋体"/>
                <w:color w:val="000000"/>
                <w:kern w:val="0"/>
                <w:sz w:val="20"/>
                <w:szCs w:val="20"/>
              </w:rPr>
            </w:pPr>
          </w:p>
        </w:tc>
        <w:tc>
          <w:tcPr>
            <w:tcW w:w="453"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jc w:val="center"/>
              <w:rPr>
                <w:rFonts w:hint="eastAsia" w:ascii="宋体" w:hAnsi="宋体" w:cs="宋体"/>
                <w:sz w:val="18"/>
                <w:szCs w:val="18"/>
              </w:rPr>
            </w:pPr>
            <w:r>
              <w:rPr>
                <w:rFonts w:hint="eastAsia" w:ascii="宋体" w:hAnsi="宋体" w:cs="宋体"/>
                <w:sz w:val="18"/>
                <w:szCs w:val="18"/>
                <w:lang w:val="en-US" w:eastAsia="zh-CN"/>
              </w:rPr>
              <w:t>XE050162</w:t>
            </w:r>
          </w:p>
        </w:tc>
        <w:tc>
          <w:tcPr>
            <w:tcW w:w="1269" w:type="dxa"/>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中国对外贸易</w:t>
            </w:r>
          </w:p>
        </w:tc>
        <w:tc>
          <w:tcPr>
            <w:tcW w:w="480" w:type="dxa"/>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w:t>
            </w:r>
          </w:p>
        </w:tc>
        <w:tc>
          <w:tcPr>
            <w:tcW w:w="631" w:type="dxa"/>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2" w:type="dxa"/>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44" w:type="dxa"/>
            <w:vAlign w:val="center"/>
          </w:tcPr>
          <w:p>
            <w:pPr>
              <w:jc w:val="center"/>
              <w:rPr>
                <w:rFonts w:ascii="宋体" w:hAnsi="宋体" w:eastAsia="宋体" w:cs="宋体"/>
                <w:sz w:val="18"/>
                <w:szCs w:val="18"/>
              </w:rPr>
            </w:pPr>
          </w:p>
        </w:tc>
        <w:tc>
          <w:tcPr>
            <w:tcW w:w="616"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0"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8"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80" w:type="dxa"/>
            <w:vAlign w:val="center"/>
          </w:tcPr>
          <w:p>
            <w:pPr>
              <w:jc w:val="center"/>
              <w:rPr>
                <w:rFonts w:ascii="宋体" w:hAnsi="宋体" w:eastAsia="宋体" w:cs="宋体"/>
                <w:color w:val="000000"/>
                <w:kern w:val="0"/>
                <w:sz w:val="20"/>
                <w:szCs w:val="20"/>
              </w:rPr>
            </w:pPr>
          </w:p>
        </w:tc>
        <w:tc>
          <w:tcPr>
            <w:tcW w:w="480" w:type="dxa"/>
            <w:vAlign w:val="center"/>
          </w:tcPr>
          <w:p>
            <w:pPr>
              <w:jc w:val="center"/>
              <w:rPr>
                <w:rFonts w:ascii="宋体" w:hAnsi="宋体" w:eastAsia="宋体" w:cs="宋体"/>
                <w:color w:val="000000"/>
                <w:kern w:val="0"/>
                <w:sz w:val="20"/>
                <w:szCs w:val="20"/>
              </w:rPr>
            </w:pPr>
          </w:p>
        </w:tc>
        <w:tc>
          <w:tcPr>
            <w:tcW w:w="453"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84" w:type="dxa"/>
            <w:vAlign w:val="center"/>
          </w:tcPr>
          <w:p>
            <w:pPr>
              <w:jc w:val="center"/>
              <w:rPr>
                <w:rFonts w:hint="eastAsia" w:ascii="宋体" w:hAnsi="宋体" w:cs="宋体"/>
                <w:sz w:val="18"/>
                <w:szCs w:val="18"/>
              </w:rPr>
            </w:pPr>
            <w:r>
              <w:rPr>
                <w:rFonts w:hint="eastAsia" w:ascii="宋体" w:hAnsi="宋体" w:cs="宋体"/>
                <w:sz w:val="18"/>
                <w:szCs w:val="18"/>
                <w:lang w:val="en-US" w:eastAsia="zh-CN"/>
              </w:rPr>
              <w:t>XE050131</w:t>
            </w:r>
          </w:p>
        </w:tc>
        <w:tc>
          <w:tcPr>
            <w:tcW w:w="1269"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跨国公司经营与管理</w:t>
            </w:r>
          </w:p>
        </w:tc>
        <w:tc>
          <w:tcPr>
            <w:tcW w:w="480"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631"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2"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44" w:type="dxa"/>
            <w:vAlign w:val="center"/>
          </w:tcPr>
          <w:p>
            <w:pPr>
              <w:jc w:val="center"/>
              <w:rPr>
                <w:rFonts w:ascii="宋体" w:hAnsi="宋体" w:eastAsia="宋体" w:cs="宋体"/>
                <w:color w:val="000000"/>
                <w:kern w:val="0"/>
                <w:sz w:val="18"/>
                <w:szCs w:val="18"/>
              </w:rPr>
            </w:pPr>
          </w:p>
        </w:tc>
        <w:tc>
          <w:tcPr>
            <w:tcW w:w="616"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0"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8"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80" w:type="dxa"/>
            <w:vAlign w:val="center"/>
          </w:tcPr>
          <w:p>
            <w:pPr>
              <w:jc w:val="center"/>
              <w:rPr>
                <w:rFonts w:ascii="宋体" w:hAnsi="宋体" w:eastAsia="宋体" w:cs="宋体"/>
                <w:color w:val="000000"/>
                <w:kern w:val="0"/>
                <w:sz w:val="20"/>
                <w:szCs w:val="20"/>
              </w:rPr>
            </w:pPr>
          </w:p>
        </w:tc>
        <w:tc>
          <w:tcPr>
            <w:tcW w:w="480" w:type="dxa"/>
            <w:vAlign w:val="center"/>
          </w:tcPr>
          <w:p>
            <w:pPr>
              <w:jc w:val="center"/>
              <w:rPr>
                <w:rFonts w:ascii="宋体" w:hAnsi="宋体" w:eastAsia="宋体" w:cs="宋体"/>
                <w:color w:val="000000"/>
                <w:kern w:val="0"/>
                <w:sz w:val="20"/>
                <w:szCs w:val="20"/>
              </w:rPr>
            </w:pPr>
          </w:p>
        </w:tc>
        <w:tc>
          <w:tcPr>
            <w:tcW w:w="453"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jc w:val="center"/>
              <w:rPr>
                <w:rFonts w:hint="eastAsia" w:ascii="宋体" w:hAnsi="宋体" w:cs="宋体"/>
                <w:sz w:val="18"/>
                <w:szCs w:val="18"/>
              </w:rPr>
            </w:pPr>
            <w:r>
              <w:rPr>
                <w:rFonts w:hint="eastAsia" w:ascii="宋体" w:hAnsi="宋体" w:cs="宋体"/>
                <w:sz w:val="18"/>
                <w:szCs w:val="18"/>
                <w:lang w:val="en-US" w:eastAsia="zh-CN"/>
              </w:rPr>
              <w:t>XE050130</w:t>
            </w:r>
          </w:p>
        </w:tc>
        <w:tc>
          <w:tcPr>
            <w:tcW w:w="1269"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国际贸易地理</w:t>
            </w:r>
          </w:p>
        </w:tc>
        <w:tc>
          <w:tcPr>
            <w:tcW w:w="480"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31"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2"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44" w:type="dxa"/>
            <w:vAlign w:val="center"/>
          </w:tcPr>
          <w:p>
            <w:pPr>
              <w:jc w:val="center"/>
              <w:rPr>
                <w:rFonts w:ascii="宋体" w:hAnsi="宋体" w:eastAsia="宋体" w:cs="宋体"/>
                <w:color w:val="000000"/>
                <w:kern w:val="0"/>
                <w:sz w:val="18"/>
                <w:szCs w:val="18"/>
              </w:rPr>
            </w:pPr>
          </w:p>
        </w:tc>
        <w:tc>
          <w:tcPr>
            <w:tcW w:w="616"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0"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8"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80" w:type="dxa"/>
            <w:vAlign w:val="center"/>
          </w:tcPr>
          <w:p>
            <w:pPr>
              <w:jc w:val="center"/>
              <w:rPr>
                <w:rFonts w:ascii="宋体" w:hAnsi="宋体" w:eastAsia="宋体" w:cs="宋体"/>
                <w:color w:val="000000"/>
                <w:kern w:val="0"/>
                <w:sz w:val="20"/>
                <w:szCs w:val="20"/>
              </w:rPr>
            </w:pPr>
          </w:p>
        </w:tc>
        <w:tc>
          <w:tcPr>
            <w:tcW w:w="480" w:type="dxa"/>
            <w:vAlign w:val="center"/>
          </w:tcPr>
          <w:p>
            <w:pPr>
              <w:jc w:val="center"/>
              <w:rPr>
                <w:rFonts w:ascii="宋体" w:hAnsi="宋体" w:eastAsia="宋体" w:cs="宋体"/>
                <w:color w:val="000000"/>
                <w:kern w:val="0"/>
                <w:sz w:val="20"/>
                <w:szCs w:val="20"/>
              </w:rPr>
            </w:pPr>
          </w:p>
        </w:tc>
        <w:tc>
          <w:tcPr>
            <w:tcW w:w="453" w:type="dxa"/>
            <w:vAlign w:val="center"/>
          </w:tcPr>
          <w:p>
            <w:pPr>
              <w:keepNext w:val="0"/>
              <w:keepLines w:val="0"/>
              <w:widowControl/>
              <w:suppressLineNumbers w:val="0"/>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合计</w:t>
            </w:r>
          </w:p>
        </w:tc>
        <w:tc>
          <w:tcPr>
            <w:tcW w:w="1269" w:type="dxa"/>
            <w:vAlign w:val="center"/>
          </w:tcPr>
          <w:p>
            <w:pPr>
              <w:jc w:val="center"/>
              <w:rPr>
                <w:rFonts w:ascii="宋体" w:hAnsi="宋体" w:eastAsia="宋体" w:cs="宋体"/>
                <w:color w:val="000000"/>
                <w:kern w:val="0"/>
                <w:sz w:val="20"/>
                <w:szCs w:val="20"/>
              </w:rPr>
            </w:pPr>
          </w:p>
        </w:tc>
        <w:tc>
          <w:tcPr>
            <w:tcW w:w="480"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w:t>
            </w:r>
          </w:p>
        </w:tc>
        <w:tc>
          <w:tcPr>
            <w:tcW w:w="631" w:type="dxa"/>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96</w:t>
            </w:r>
          </w:p>
        </w:tc>
        <w:tc>
          <w:tcPr>
            <w:tcW w:w="592" w:type="dxa"/>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96</w:t>
            </w:r>
          </w:p>
        </w:tc>
        <w:tc>
          <w:tcPr>
            <w:tcW w:w="544" w:type="dxa"/>
            <w:vAlign w:val="center"/>
          </w:tcPr>
          <w:p>
            <w:pPr>
              <w:jc w:val="center"/>
              <w:rPr>
                <w:rFonts w:ascii="宋体" w:hAnsi="宋体" w:eastAsia="宋体" w:cs="宋体"/>
                <w:color w:val="000000"/>
                <w:kern w:val="0"/>
                <w:sz w:val="18"/>
                <w:szCs w:val="18"/>
              </w:rPr>
            </w:pPr>
          </w:p>
        </w:tc>
        <w:tc>
          <w:tcPr>
            <w:tcW w:w="616"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ascii="宋体" w:hAnsi="宋体" w:eastAsia="宋体" w:cs="宋体"/>
                <w:color w:val="000000"/>
                <w:kern w:val="0"/>
                <w:sz w:val="18"/>
                <w:szCs w:val="18"/>
              </w:rPr>
            </w:pPr>
          </w:p>
        </w:tc>
        <w:tc>
          <w:tcPr>
            <w:tcW w:w="520" w:type="dxa"/>
            <w:vAlign w:val="center"/>
          </w:tcPr>
          <w:p>
            <w:pPr>
              <w:jc w:val="center"/>
              <w:rPr>
                <w:rFonts w:ascii="宋体" w:hAnsi="宋体" w:eastAsia="宋体" w:cs="宋体"/>
                <w:color w:val="000000"/>
                <w:kern w:val="0"/>
                <w:sz w:val="18"/>
                <w:szCs w:val="18"/>
              </w:rPr>
            </w:pPr>
          </w:p>
        </w:tc>
        <w:tc>
          <w:tcPr>
            <w:tcW w:w="560" w:type="dxa"/>
            <w:vAlign w:val="center"/>
          </w:tcPr>
          <w:p>
            <w:pPr>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528" w:type="dxa"/>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64</w:t>
            </w:r>
          </w:p>
        </w:tc>
        <w:tc>
          <w:tcPr>
            <w:tcW w:w="480" w:type="dxa"/>
            <w:vAlign w:val="center"/>
          </w:tcPr>
          <w:p>
            <w:pPr>
              <w:jc w:val="center"/>
              <w:rPr>
                <w:rFonts w:ascii="宋体" w:hAnsi="宋体" w:eastAsia="宋体" w:cs="宋体"/>
                <w:color w:val="000000"/>
                <w:kern w:val="0"/>
                <w:sz w:val="20"/>
                <w:szCs w:val="20"/>
              </w:rPr>
            </w:pPr>
          </w:p>
        </w:tc>
        <w:tc>
          <w:tcPr>
            <w:tcW w:w="480" w:type="dxa"/>
            <w:vAlign w:val="center"/>
          </w:tcPr>
          <w:p>
            <w:pPr>
              <w:jc w:val="center"/>
              <w:rPr>
                <w:rFonts w:ascii="宋体" w:hAnsi="宋体" w:eastAsia="宋体" w:cs="宋体"/>
                <w:color w:val="000000"/>
                <w:kern w:val="0"/>
                <w:sz w:val="20"/>
                <w:szCs w:val="20"/>
              </w:rPr>
            </w:pPr>
          </w:p>
        </w:tc>
        <w:tc>
          <w:tcPr>
            <w:tcW w:w="453" w:type="dxa"/>
            <w:vAlign w:val="center"/>
          </w:tcPr>
          <w:p>
            <w:pPr>
              <w:jc w:val="center"/>
              <w:rPr>
                <w:rFonts w:ascii="宋体" w:hAnsi="宋体" w:eastAsia="宋体" w:cs="宋体"/>
                <w:color w:val="000000"/>
                <w:kern w:val="0"/>
                <w:sz w:val="18"/>
                <w:szCs w:val="18"/>
              </w:rPr>
            </w:pPr>
          </w:p>
        </w:tc>
        <w:tc>
          <w:tcPr>
            <w:tcW w:w="757" w:type="dxa"/>
            <w:vAlign w:val="center"/>
          </w:tcPr>
          <w:p>
            <w:pPr>
              <w:rPr>
                <w:rFonts w:ascii="宋体" w:hAnsi="宋体" w:eastAsia="宋体" w:cs="宋体"/>
                <w:color w:val="000000"/>
                <w:kern w:val="0"/>
                <w:sz w:val="18"/>
                <w:szCs w:val="18"/>
              </w:rPr>
            </w:pPr>
          </w:p>
        </w:tc>
      </w:tr>
    </w:tbl>
    <w:p>
      <w:pPr>
        <w:spacing w:line="460" w:lineRule="exact"/>
        <w:ind w:firstLine="360" w:firstLineChars="200"/>
        <w:jc w:val="left"/>
        <w:rPr>
          <w:rFonts w:ascii="宋体" w:hAnsi="宋体" w:cs="宋体"/>
          <w:sz w:val="18"/>
          <w:szCs w:val="18"/>
        </w:rPr>
      </w:pPr>
      <w:r>
        <w:rPr>
          <w:rFonts w:hint="eastAsia" w:ascii="宋体" w:hAnsi="宋体" w:cs="宋体"/>
          <w:sz w:val="18"/>
          <w:szCs w:val="18"/>
        </w:rPr>
        <w:t>备注：最低选修</w:t>
      </w:r>
      <w:r>
        <w:rPr>
          <w:rFonts w:hint="eastAsia" w:ascii="宋体" w:hAnsi="宋体" w:cs="宋体"/>
          <w:sz w:val="18"/>
          <w:szCs w:val="18"/>
          <w:lang w:val="en-US" w:eastAsia="zh-CN"/>
        </w:rPr>
        <w:t>6</w:t>
      </w:r>
      <w:r>
        <w:rPr>
          <w:rFonts w:hint="eastAsia" w:ascii="宋体" w:hAnsi="宋体" w:cs="宋体"/>
          <w:sz w:val="18"/>
          <w:szCs w:val="18"/>
        </w:rPr>
        <w:t>学分。</w:t>
      </w:r>
    </w:p>
    <w:p>
      <w:pPr>
        <w:spacing w:line="460" w:lineRule="exact"/>
        <w:ind w:firstLine="360" w:firstLineChars="200"/>
        <w:jc w:val="left"/>
        <w:rPr>
          <w:rFonts w:ascii="宋体" w:hAnsi="宋体" w:cs="宋体"/>
          <w:sz w:val="18"/>
          <w:szCs w:val="18"/>
        </w:rPr>
      </w:pPr>
    </w:p>
    <w:p>
      <w:pPr>
        <w:spacing w:line="460" w:lineRule="exact"/>
        <w:ind w:firstLine="420" w:firstLineChars="200"/>
        <w:jc w:val="left"/>
        <w:rPr>
          <w:rFonts w:ascii="宋体" w:hAnsi="宋体" w:cs="宋体"/>
          <w:szCs w:val="21"/>
        </w:rPr>
      </w:pPr>
      <w:r>
        <w:rPr>
          <w:rFonts w:hint="eastAsia" w:ascii="宋体" w:hAnsi="宋体" w:cs="宋体"/>
          <w:szCs w:val="21"/>
        </w:rPr>
        <w:t xml:space="preserve">表8 专业拓展课程                                      </w:t>
      </w:r>
      <w:r>
        <w:rPr>
          <w:rFonts w:hint="eastAsia" w:ascii="宋体" w:hAnsi="宋体" w:cs="宋体"/>
          <w:szCs w:val="21"/>
          <w:lang w:val="en-US" w:eastAsia="zh-CN"/>
        </w:rPr>
        <w:t xml:space="preserve"> </w:t>
      </w:r>
      <w:r>
        <w:rPr>
          <w:rFonts w:hint="eastAsia" w:ascii="宋体" w:hAnsi="宋体" w:cs="宋体"/>
          <w:szCs w:val="21"/>
        </w:rPr>
        <w:t xml:space="preserve">       国际经济与贸易专业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4"/>
        <w:gridCol w:w="1269"/>
        <w:gridCol w:w="480"/>
        <w:gridCol w:w="732"/>
        <w:gridCol w:w="689"/>
        <w:gridCol w:w="595"/>
        <w:gridCol w:w="535"/>
        <w:gridCol w:w="621"/>
        <w:gridCol w:w="488"/>
        <w:gridCol w:w="464"/>
        <w:gridCol w:w="495"/>
        <w:gridCol w:w="490"/>
        <w:gridCol w:w="472"/>
        <w:gridCol w:w="383"/>
        <w:gridCol w:w="7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8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6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80"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551"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030" w:type="dxa"/>
            <w:gridSpan w:val="6"/>
            <w:tcBorders>
              <w:tl2br w:val="nil"/>
              <w:tr2bl w:val="nil"/>
            </w:tcBorders>
            <w:vAlign w:val="center"/>
          </w:tcPr>
          <w:p>
            <w:pPr>
              <w:jc w:val="center"/>
              <w:rPr>
                <w:rFonts w:ascii="宋体" w:hAnsi="宋体" w:eastAsia="宋体" w:cs="宋体"/>
                <w:sz w:val="18"/>
                <w:szCs w:val="18"/>
              </w:rPr>
            </w:pPr>
            <w:r>
              <w:rPr>
                <w:rFonts w:hint="eastAsia" w:ascii="宋体" w:hAnsi="宋体" w:cs="宋体"/>
                <w:sz w:val="18"/>
                <w:szCs w:val="18"/>
              </w:rPr>
              <w:t>开课学期</w:t>
            </w:r>
          </w:p>
        </w:tc>
        <w:tc>
          <w:tcPr>
            <w:tcW w:w="383"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757"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8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269"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480"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73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68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9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3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62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8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6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9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9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47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83" w:type="dxa"/>
            <w:vMerge w:val="continue"/>
            <w:tcBorders>
              <w:tl2br w:val="nil"/>
              <w:tr2bl w:val="nil"/>
            </w:tcBorders>
            <w:vAlign w:val="center"/>
          </w:tcPr>
          <w:p>
            <w:pPr>
              <w:jc w:val="center"/>
              <w:rPr>
                <w:rFonts w:ascii="宋体" w:hAnsi="宋体" w:cs="宋体"/>
                <w:sz w:val="18"/>
                <w:szCs w:val="18"/>
              </w:rPr>
            </w:pPr>
          </w:p>
        </w:tc>
        <w:tc>
          <w:tcPr>
            <w:tcW w:w="757"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XF050079</w:t>
            </w:r>
          </w:p>
        </w:tc>
        <w:tc>
          <w:tcPr>
            <w:tcW w:w="1269" w:type="dxa"/>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商品学</w:t>
            </w:r>
          </w:p>
        </w:tc>
        <w:tc>
          <w:tcPr>
            <w:tcW w:w="480"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vAlign w:val="center"/>
          </w:tcPr>
          <w:p>
            <w:pPr>
              <w:jc w:val="center"/>
              <w:rPr>
                <w:rFonts w:ascii="宋体" w:hAnsi="宋体" w:eastAsia="宋体" w:cs="宋体"/>
                <w:color w:val="000000"/>
                <w:kern w:val="0"/>
                <w:sz w:val="18"/>
                <w:szCs w:val="18"/>
              </w:rPr>
            </w:pPr>
          </w:p>
        </w:tc>
        <w:tc>
          <w:tcPr>
            <w:tcW w:w="535" w:type="dxa"/>
            <w:vAlign w:val="center"/>
          </w:tcPr>
          <w:p>
            <w:pPr>
              <w:jc w:val="center"/>
              <w:rPr>
                <w:rFonts w:ascii="宋体" w:hAnsi="宋体" w:eastAsia="宋体" w:cs="宋体"/>
                <w:color w:val="000000"/>
                <w:kern w:val="0"/>
                <w:sz w:val="18"/>
                <w:szCs w:val="18"/>
              </w:rPr>
            </w:pPr>
          </w:p>
        </w:tc>
        <w:tc>
          <w:tcPr>
            <w:tcW w:w="621" w:type="dxa"/>
            <w:vAlign w:val="center"/>
          </w:tcPr>
          <w:p>
            <w:pPr>
              <w:jc w:val="center"/>
              <w:rPr>
                <w:rFonts w:ascii="宋体" w:hAnsi="宋体" w:eastAsia="宋体" w:cs="宋体"/>
                <w:color w:val="000000"/>
                <w:kern w:val="0"/>
                <w:sz w:val="18"/>
                <w:szCs w:val="18"/>
              </w:rPr>
            </w:pPr>
          </w:p>
        </w:tc>
        <w:tc>
          <w:tcPr>
            <w:tcW w:w="488" w:type="dxa"/>
            <w:vAlign w:val="center"/>
          </w:tcPr>
          <w:p>
            <w:pPr>
              <w:jc w:val="center"/>
              <w:rPr>
                <w:rFonts w:ascii="宋体" w:hAnsi="宋体" w:eastAsia="宋体" w:cs="宋体"/>
                <w:color w:val="000000"/>
                <w:kern w:val="0"/>
                <w:sz w:val="18"/>
                <w:szCs w:val="18"/>
              </w:rPr>
            </w:pPr>
          </w:p>
        </w:tc>
        <w:tc>
          <w:tcPr>
            <w:tcW w:w="464" w:type="dxa"/>
            <w:vAlign w:val="center"/>
          </w:tcPr>
          <w:p>
            <w:pPr>
              <w:jc w:val="center"/>
              <w:rPr>
                <w:rFonts w:ascii="宋体" w:hAnsi="宋体" w:eastAsia="宋体" w:cs="宋体"/>
                <w:color w:val="000000"/>
                <w:kern w:val="0"/>
                <w:sz w:val="18"/>
                <w:szCs w:val="18"/>
              </w:rPr>
            </w:pPr>
          </w:p>
        </w:tc>
        <w:tc>
          <w:tcPr>
            <w:tcW w:w="495" w:type="dxa"/>
            <w:vAlign w:val="center"/>
          </w:tcPr>
          <w:p>
            <w:pPr>
              <w:keepNext w:val="0"/>
              <w:keepLines w:val="0"/>
              <w:widowControl/>
              <w:suppressLineNumbers w:val="0"/>
              <w:jc w:val="center"/>
              <w:textAlignment w:val="center"/>
              <w:rPr>
                <w:rFonts w:eastAsia="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90" w:type="dxa"/>
            <w:vAlign w:val="center"/>
          </w:tcPr>
          <w:p>
            <w:pPr>
              <w:jc w:val="center"/>
              <w:rPr>
                <w:color w:val="000000"/>
                <w:kern w:val="0"/>
                <w:sz w:val="18"/>
                <w:szCs w:val="18"/>
              </w:rPr>
            </w:pPr>
          </w:p>
        </w:tc>
        <w:tc>
          <w:tcPr>
            <w:tcW w:w="472" w:type="dxa"/>
            <w:vAlign w:val="center"/>
          </w:tcPr>
          <w:p>
            <w:pPr>
              <w:jc w:val="center"/>
              <w:rPr>
                <w:color w:val="000000"/>
                <w:kern w:val="0"/>
                <w:sz w:val="18"/>
                <w:szCs w:val="18"/>
              </w:rPr>
            </w:pPr>
          </w:p>
        </w:tc>
        <w:tc>
          <w:tcPr>
            <w:tcW w:w="383"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XF050084</w:t>
            </w:r>
          </w:p>
        </w:tc>
        <w:tc>
          <w:tcPr>
            <w:tcW w:w="1269"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网络营销</w:t>
            </w:r>
          </w:p>
        </w:tc>
        <w:tc>
          <w:tcPr>
            <w:tcW w:w="480"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vAlign w:val="center"/>
          </w:tcPr>
          <w:p>
            <w:pPr>
              <w:jc w:val="center"/>
              <w:rPr>
                <w:rFonts w:ascii="宋体" w:hAnsi="宋体" w:eastAsia="宋体" w:cs="宋体"/>
                <w:color w:val="000000"/>
                <w:kern w:val="0"/>
                <w:sz w:val="18"/>
                <w:szCs w:val="18"/>
              </w:rPr>
            </w:pPr>
          </w:p>
        </w:tc>
        <w:tc>
          <w:tcPr>
            <w:tcW w:w="535" w:type="dxa"/>
            <w:vAlign w:val="center"/>
          </w:tcPr>
          <w:p>
            <w:pPr>
              <w:jc w:val="center"/>
              <w:rPr>
                <w:rFonts w:ascii="宋体" w:hAnsi="宋体" w:eastAsia="宋体" w:cs="宋体"/>
                <w:color w:val="000000"/>
                <w:kern w:val="0"/>
                <w:sz w:val="18"/>
                <w:szCs w:val="18"/>
              </w:rPr>
            </w:pPr>
          </w:p>
        </w:tc>
        <w:tc>
          <w:tcPr>
            <w:tcW w:w="621" w:type="dxa"/>
            <w:vAlign w:val="center"/>
          </w:tcPr>
          <w:p>
            <w:pPr>
              <w:jc w:val="center"/>
              <w:rPr>
                <w:rFonts w:ascii="宋体" w:hAnsi="宋体" w:eastAsia="宋体" w:cs="宋体"/>
                <w:color w:val="000000"/>
                <w:kern w:val="0"/>
                <w:sz w:val="18"/>
                <w:szCs w:val="18"/>
              </w:rPr>
            </w:pPr>
          </w:p>
        </w:tc>
        <w:tc>
          <w:tcPr>
            <w:tcW w:w="488" w:type="dxa"/>
            <w:vAlign w:val="center"/>
          </w:tcPr>
          <w:p>
            <w:pPr>
              <w:jc w:val="center"/>
              <w:rPr>
                <w:rFonts w:ascii="宋体" w:hAnsi="宋体" w:eastAsia="宋体" w:cs="宋体"/>
                <w:color w:val="000000"/>
                <w:kern w:val="0"/>
                <w:sz w:val="18"/>
                <w:szCs w:val="18"/>
              </w:rPr>
            </w:pPr>
          </w:p>
        </w:tc>
        <w:tc>
          <w:tcPr>
            <w:tcW w:w="464" w:type="dxa"/>
            <w:vAlign w:val="center"/>
          </w:tcPr>
          <w:p>
            <w:pPr>
              <w:jc w:val="center"/>
              <w:rPr>
                <w:rFonts w:ascii="宋体" w:hAnsi="宋体" w:eastAsia="宋体" w:cs="宋体"/>
                <w:color w:val="000000"/>
                <w:kern w:val="0"/>
                <w:sz w:val="18"/>
                <w:szCs w:val="18"/>
              </w:rPr>
            </w:pPr>
          </w:p>
        </w:tc>
        <w:tc>
          <w:tcPr>
            <w:tcW w:w="495" w:type="dxa"/>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90" w:type="dxa"/>
            <w:vAlign w:val="center"/>
          </w:tcPr>
          <w:p>
            <w:pPr>
              <w:jc w:val="center"/>
              <w:rPr>
                <w:color w:val="000000"/>
                <w:kern w:val="0"/>
                <w:sz w:val="18"/>
                <w:szCs w:val="18"/>
              </w:rPr>
            </w:pPr>
          </w:p>
        </w:tc>
        <w:tc>
          <w:tcPr>
            <w:tcW w:w="472" w:type="dxa"/>
            <w:vAlign w:val="center"/>
          </w:tcPr>
          <w:p>
            <w:pPr>
              <w:jc w:val="center"/>
              <w:rPr>
                <w:color w:val="000000"/>
                <w:kern w:val="0"/>
                <w:sz w:val="18"/>
                <w:szCs w:val="18"/>
              </w:rPr>
            </w:pPr>
          </w:p>
        </w:tc>
        <w:tc>
          <w:tcPr>
            <w:tcW w:w="383"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XF050078</w:t>
            </w:r>
          </w:p>
        </w:tc>
        <w:tc>
          <w:tcPr>
            <w:tcW w:w="1269" w:type="dxa"/>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日语</w:t>
            </w:r>
          </w:p>
        </w:tc>
        <w:tc>
          <w:tcPr>
            <w:tcW w:w="480"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vAlign w:val="center"/>
          </w:tcPr>
          <w:p>
            <w:pPr>
              <w:jc w:val="center"/>
              <w:rPr>
                <w:rFonts w:ascii="宋体" w:hAnsi="宋体" w:eastAsia="宋体" w:cs="宋体"/>
                <w:color w:val="000000"/>
                <w:kern w:val="0"/>
                <w:sz w:val="18"/>
                <w:szCs w:val="18"/>
              </w:rPr>
            </w:pPr>
          </w:p>
        </w:tc>
        <w:tc>
          <w:tcPr>
            <w:tcW w:w="535" w:type="dxa"/>
            <w:vAlign w:val="center"/>
          </w:tcPr>
          <w:p>
            <w:pPr>
              <w:jc w:val="center"/>
              <w:rPr>
                <w:rFonts w:ascii="宋体" w:hAnsi="宋体" w:eastAsia="宋体" w:cs="宋体"/>
                <w:color w:val="000000"/>
                <w:kern w:val="0"/>
                <w:sz w:val="18"/>
                <w:szCs w:val="18"/>
              </w:rPr>
            </w:pPr>
          </w:p>
        </w:tc>
        <w:tc>
          <w:tcPr>
            <w:tcW w:w="621" w:type="dxa"/>
            <w:vAlign w:val="center"/>
          </w:tcPr>
          <w:p>
            <w:pPr>
              <w:jc w:val="center"/>
              <w:rPr>
                <w:rFonts w:ascii="宋体" w:hAnsi="宋体" w:eastAsia="宋体" w:cs="宋体"/>
                <w:color w:val="000000"/>
                <w:kern w:val="0"/>
                <w:sz w:val="18"/>
                <w:szCs w:val="18"/>
              </w:rPr>
            </w:pPr>
          </w:p>
        </w:tc>
        <w:tc>
          <w:tcPr>
            <w:tcW w:w="488" w:type="dxa"/>
            <w:vAlign w:val="center"/>
          </w:tcPr>
          <w:p>
            <w:pPr>
              <w:jc w:val="center"/>
              <w:rPr>
                <w:rFonts w:ascii="宋体" w:hAnsi="宋体" w:eastAsia="宋体" w:cs="宋体"/>
                <w:color w:val="000000"/>
                <w:kern w:val="0"/>
                <w:sz w:val="18"/>
                <w:szCs w:val="18"/>
              </w:rPr>
            </w:pPr>
          </w:p>
        </w:tc>
        <w:tc>
          <w:tcPr>
            <w:tcW w:w="464" w:type="dxa"/>
            <w:vAlign w:val="center"/>
          </w:tcPr>
          <w:p>
            <w:pPr>
              <w:jc w:val="center"/>
              <w:rPr>
                <w:rFonts w:ascii="宋体" w:hAnsi="宋体" w:eastAsia="宋体" w:cs="宋体"/>
                <w:color w:val="000000"/>
                <w:kern w:val="0"/>
                <w:sz w:val="18"/>
                <w:szCs w:val="18"/>
              </w:rPr>
            </w:pPr>
          </w:p>
        </w:tc>
        <w:tc>
          <w:tcPr>
            <w:tcW w:w="495"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90" w:type="dxa"/>
            <w:vAlign w:val="center"/>
          </w:tcPr>
          <w:p>
            <w:pPr>
              <w:jc w:val="center"/>
              <w:rPr>
                <w:color w:val="000000"/>
                <w:kern w:val="0"/>
                <w:sz w:val="18"/>
                <w:szCs w:val="18"/>
              </w:rPr>
            </w:pPr>
          </w:p>
        </w:tc>
        <w:tc>
          <w:tcPr>
            <w:tcW w:w="472" w:type="dxa"/>
            <w:vAlign w:val="center"/>
          </w:tcPr>
          <w:p>
            <w:pPr>
              <w:jc w:val="center"/>
              <w:rPr>
                <w:color w:val="000000"/>
                <w:kern w:val="0"/>
                <w:sz w:val="18"/>
                <w:szCs w:val="18"/>
              </w:rPr>
            </w:pPr>
          </w:p>
        </w:tc>
        <w:tc>
          <w:tcPr>
            <w:tcW w:w="383" w:type="dxa"/>
            <w:vAlign w:val="center"/>
          </w:tcPr>
          <w:p>
            <w:pPr>
              <w:keepNext w:val="0"/>
              <w:keepLines w:val="0"/>
              <w:widowControl/>
              <w:suppressLineNumbers w:val="0"/>
              <w:jc w:val="center"/>
              <w:textAlignment w:val="center"/>
              <w:rPr>
                <w:rFonts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keepNext w:val="0"/>
              <w:keepLines w:val="0"/>
              <w:widowControl/>
              <w:suppressLineNumbers w:val="0"/>
              <w:jc w:val="center"/>
              <w:textAlignment w:val="center"/>
              <w:rPr>
                <w:rFonts w:hint="eastAsia" w:ascii="宋体" w:hAnsi="宋体" w:cs="宋体" w:eastAsiaTheme="minorEastAsia"/>
                <w:kern w:val="2"/>
                <w:sz w:val="18"/>
                <w:szCs w:val="18"/>
                <w:lang w:val="en-US" w:eastAsia="zh-CN" w:bidi="ar-SA"/>
              </w:rPr>
            </w:pPr>
            <w:r>
              <w:rPr>
                <w:rFonts w:hint="eastAsia" w:ascii="宋体" w:hAnsi="宋体" w:cs="宋体"/>
                <w:sz w:val="18"/>
                <w:szCs w:val="18"/>
              </w:rPr>
              <w:t>XF050011</w:t>
            </w:r>
          </w:p>
        </w:tc>
        <w:tc>
          <w:tcPr>
            <w:tcW w:w="1269" w:type="dxa"/>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lang w:val="en-US" w:eastAsia="zh-CN" w:bidi="ar-SA"/>
              </w:rPr>
            </w:pPr>
            <w:r>
              <w:rPr>
                <w:rFonts w:hint="eastAsia" w:ascii="宋体" w:hAnsi="宋体" w:eastAsia="宋体" w:cs="宋体"/>
                <w:i w:val="0"/>
                <w:iCs w:val="0"/>
                <w:color w:val="000000"/>
                <w:kern w:val="0"/>
                <w:sz w:val="18"/>
                <w:szCs w:val="18"/>
                <w:u w:val="none"/>
                <w:lang w:val="en-US" w:eastAsia="zh-CN" w:bidi="ar"/>
              </w:rPr>
              <w:t>合同法</w:t>
            </w:r>
          </w:p>
        </w:tc>
        <w:tc>
          <w:tcPr>
            <w:tcW w:w="480"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732"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689"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595" w:type="dxa"/>
            <w:vAlign w:val="center"/>
          </w:tcPr>
          <w:p>
            <w:pPr>
              <w:jc w:val="center"/>
              <w:rPr>
                <w:rFonts w:ascii="宋体" w:hAnsi="宋体" w:eastAsia="宋体" w:cs="宋体"/>
                <w:color w:val="000000"/>
                <w:kern w:val="0"/>
                <w:sz w:val="18"/>
                <w:szCs w:val="18"/>
                <w:lang w:val="en-US" w:eastAsia="zh-CN" w:bidi="ar-SA"/>
              </w:rPr>
            </w:pPr>
          </w:p>
        </w:tc>
        <w:tc>
          <w:tcPr>
            <w:tcW w:w="535" w:type="dxa"/>
            <w:vAlign w:val="center"/>
          </w:tcPr>
          <w:p>
            <w:pPr>
              <w:jc w:val="center"/>
              <w:rPr>
                <w:rFonts w:ascii="宋体" w:hAnsi="宋体" w:eastAsia="宋体" w:cs="宋体"/>
                <w:color w:val="000000"/>
                <w:kern w:val="0"/>
                <w:sz w:val="18"/>
                <w:szCs w:val="18"/>
                <w:lang w:val="en-US" w:eastAsia="zh-CN" w:bidi="ar-SA"/>
              </w:rPr>
            </w:pPr>
          </w:p>
        </w:tc>
        <w:tc>
          <w:tcPr>
            <w:tcW w:w="621" w:type="dxa"/>
            <w:vAlign w:val="center"/>
          </w:tcPr>
          <w:p>
            <w:pPr>
              <w:jc w:val="center"/>
              <w:rPr>
                <w:rFonts w:ascii="宋体" w:hAnsi="宋体" w:eastAsia="宋体" w:cs="宋体"/>
                <w:color w:val="000000"/>
                <w:kern w:val="0"/>
                <w:sz w:val="18"/>
                <w:szCs w:val="18"/>
                <w:lang w:val="en-US" w:eastAsia="zh-CN" w:bidi="ar-SA"/>
              </w:rPr>
            </w:pPr>
          </w:p>
        </w:tc>
        <w:tc>
          <w:tcPr>
            <w:tcW w:w="488" w:type="dxa"/>
            <w:vAlign w:val="center"/>
          </w:tcPr>
          <w:p>
            <w:pPr>
              <w:jc w:val="center"/>
              <w:rPr>
                <w:rFonts w:ascii="宋体" w:hAnsi="宋体" w:eastAsia="宋体" w:cs="宋体"/>
                <w:color w:val="000000"/>
                <w:kern w:val="0"/>
                <w:sz w:val="18"/>
                <w:szCs w:val="18"/>
                <w:lang w:val="en-US" w:eastAsia="zh-CN" w:bidi="ar-SA"/>
              </w:rPr>
            </w:pPr>
          </w:p>
        </w:tc>
        <w:tc>
          <w:tcPr>
            <w:tcW w:w="464" w:type="dxa"/>
            <w:vAlign w:val="center"/>
          </w:tcPr>
          <w:p>
            <w:pPr>
              <w:jc w:val="center"/>
              <w:rPr>
                <w:rFonts w:ascii="宋体" w:hAnsi="宋体" w:eastAsia="宋体" w:cs="宋体"/>
                <w:color w:val="000000"/>
                <w:kern w:val="0"/>
                <w:sz w:val="18"/>
                <w:szCs w:val="18"/>
                <w:lang w:val="en-US" w:eastAsia="zh-CN" w:bidi="ar-SA"/>
              </w:rPr>
            </w:pPr>
          </w:p>
        </w:tc>
        <w:tc>
          <w:tcPr>
            <w:tcW w:w="495"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490" w:type="dxa"/>
            <w:vAlign w:val="center"/>
          </w:tcPr>
          <w:p>
            <w:pPr>
              <w:jc w:val="center"/>
              <w:rPr>
                <w:rFonts w:ascii="宋体" w:hAnsi="宋体" w:eastAsia="宋体" w:cs="宋体"/>
                <w:color w:val="000000"/>
                <w:kern w:val="0"/>
                <w:sz w:val="20"/>
                <w:szCs w:val="20"/>
                <w:lang w:val="en-US" w:eastAsia="zh-CN" w:bidi="ar-SA"/>
              </w:rPr>
            </w:pPr>
          </w:p>
        </w:tc>
        <w:tc>
          <w:tcPr>
            <w:tcW w:w="472" w:type="dxa"/>
            <w:vAlign w:val="center"/>
          </w:tcPr>
          <w:p>
            <w:pPr>
              <w:jc w:val="center"/>
              <w:rPr>
                <w:rFonts w:ascii="宋体" w:hAnsi="宋体" w:eastAsia="宋体" w:cs="宋体"/>
                <w:color w:val="000000"/>
                <w:kern w:val="0"/>
                <w:sz w:val="20"/>
                <w:szCs w:val="20"/>
                <w:lang w:val="en-US" w:eastAsia="zh-CN" w:bidi="ar-SA"/>
              </w:rPr>
            </w:pPr>
          </w:p>
        </w:tc>
        <w:tc>
          <w:tcPr>
            <w:tcW w:w="38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XF050071</w:t>
            </w:r>
          </w:p>
        </w:tc>
        <w:tc>
          <w:tcPr>
            <w:tcW w:w="1269" w:type="dxa"/>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高级商务英语</w:t>
            </w:r>
          </w:p>
        </w:tc>
        <w:tc>
          <w:tcPr>
            <w:tcW w:w="480"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vAlign w:val="center"/>
          </w:tcPr>
          <w:p>
            <w:pPr>
              <w:jc w:val="center"/>
              <w:rPr>
                <w:rFonts w:ascii="宋体" w:hAnsi="宋体" w:eastAsia="宋体" w:cs="宋体"/>
                <w:color w:val="000000"/>
                <w:kern w:val="0"/>
                <w:sz w:val="18"/>
                <w:szCs w:val="18"/>
              </w:rPr>
            </w:pPr>
          </w:p>
        </w:tc>
        <w:tc>
          <w:tcPr>
            <w:tcW w:w="535" w:type="dxa"/>
            <w:vAlign w:val="center"/>
          </w:tcPr>
          <w:p>
            <w:pPr>
              <w:jc w:val="center"/>
              <w:rPr>
                <w:rFonts w:ascii="宋体" w:hAnsi="宋体" w:eastAsia="宋体" w:cs="宋体"/>
                <w:color w:val="000000"/>
                <w:kern w:val="0"/>
                <w:sz w:val="18"/>
                <w:szCs w:val="18"/>
              </w:rPr>
            </w:pPr>
          </w:p>
        </w:tc>
        <w:tc>
          <w:tcPr>
            <w:tcW w:w="621" w:type="dxa"/>
            <w:vAlign w:val="center"/>
          </w:tcPr>
          <w:p>
            <w:pPr>
              <w:jc w:val="center"/>
              <w:rPr>
                <w:rFonts w:ascii="宋体" w:hAnsi="宋体" w:eastAsia="宋体" w:cs="宋体"/>
                <w:color w:val="000000"/>
                <w:kern w:val="0"/>
                <w:sz w:val="18"/>
                <w:szCs w:val="18"/>
              </w:rPr>
            </w:pPr>
          </w:p>
        </w:tc>
        <w:tc>
          <w:tcPr>
            <w:tcW w:w="488" w:type="dxa"/>
            <w:vAlign w:val="center"/>
          </w:tcPr>
          <w:p>
            <w:pPr>
              <w:jc w:val="center"/>
              <w:rPr>
                <w:rFonts w:ascii="宋体" w:hAnsi="宋体" w:eastAsia="宋体" w:cs="宋体"/>
                <w:color w:val="000000"/>
                <w:kern w:val="0"/>
                <w:sz w:val="18"/>
                <w:szCs w:val="18"/>
              </w:rPr>
            </w:pPr>
          </w:p>
        </w:tc>
        <w:tc>
          <w:tcPr>
            <w:tcW w:w="464" w:type="dxa"/>
            <w:vAlign w:val="center"/>
          </w:tcPr>
          <w:p>
            <w:pPr>
              <w:jc w:val="center"/>
              <w:rPr>
                <w:rFonts w:ascii="宋体" w:hAnsi="宋体" w:eastAsia="宋体" w:cs="宋体"/>
                <w:color w:val="000000"/>
                <w:kern w:val="0"/>
                <w:sz w:val="18"/>
                <w:szCs w:val="18"/>
              </w:rPr>
            </w:pPr>
          </w:p>
        </w:tc>
        <w:tc>
          <w:tcPr>
            <w:tcW w:w="495" w:type="dxa"/>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90" w:type="dxa"/>
            <w:vAlign w:val="center"/>
          </w:tcPr>
          <w:p>
            <w:pPr>
              <w:jc w:val="center"/>
              <w:rPr>
                <w:rFonts w:ascii="宋体" w:hAnsi="宋体" w:eastAsia="宋体" w:cs="宋体"/>
                <w:color w:val="000000"/>
                <w:kern w:val="0"/>
                <w:sz w:val="20"/>
                <w:szCs w:val="20"/>
              </w:rPr>
            </w:pPr>
          </w:p>
        </w:tc>
        <w:tc>
          <w:tcPr>
            <w:tcW w:w="472" w:type="dxa"/>
            <w:vAlign w:val="center"/>
          </w:tcPr>
          <w:p>
            <w:pPr>
              <w:jc w:val="center"/>
              <w:rPr>
                <w:rFonts w:ascii="宋体" w:hAnsi="宋体" w:eastAsia="宋体" w:cs="宋体"/>
                <w:color w:val="000000"/>
                <w:kern w:val="0"/>
                <w:sz w:val="20"/>
                <w:szCs w:val="20"/>
              </w:rPr>
            </w:pPr>
          </w:p>
        </w:tc>
        <w:tc>
          <w:tcPr>
            <w:tcW w:w="383" w:type="dxa"/>
            <w:vAlign w:val="center"/>
          </w:tcPr>
          <w:p>
            <w:pPr>
              <w:keepNext w:val="0"/>
              <w:keepLines w:val="0"/>
              <w:widowControl/>
              <w:suppressLineNumbers w:val="0"/>
              <w:jc w:val="center"/>
              <w:textAlignment w:val="center"/>
              <w:rPr>
                <w:rFonts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XF050075</w:t>
            </w:r>
          </w:p>
        </w:tc>
        <w:tc>
          <w:tcPr>
            <w:tcW w:w="1269" w:type="dxa"/>
            <w:vAlign w:val="center"/>
          </w:tcPr>
          <w:p>
            <w:pPr>
              <w:keepNext w:val="0"/>
              <w:keepLines w:val="0"/>
              <w:widowControl/>
              <w:suppressLineNumbers w:val="0"/>
              <w:jc w:val="left"/>
              <w:textAlignment w:val="center"/>
              <w:rPr>
                <w:rFonts w:hint="eastAsia"/>
                <w:sz w:val="18"/>
                <w:szCs w:val="18"/>
              </w:rPr>
            </w:pPr>
            <w:r>
              <w:rPr>
                <w:rFonts w:hint="eastAsia" w:ascii="宋体" w:hAnsi="宋体" w:eastAsia="宋体" w:cs="宋体"/>
                <w:i w:val="0"/>
                <w:iCs w:val="0"/>
                <w:color w:val="000000"/>
                <w:kern w:val="0"/>
                <w:sz w:val="18"/>
                <w:szCs w:val="18"/>
                <w:u w:val="none"/>
                <w:lang w:val="en-US" w:eastAsia="zh-CN" w:bidi="ar"/>
              </w:rPr>
              <w:t>韩语</w:t>
            </w:r>
          </w:p>
        </w:tc>
        <w:tc>
          <w:tcPr>
            <w:tcW w:w="480" w:type="dxa"/>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vAlign w:val="center"/>
          </w:tcPr>
          <w:p>
            <w:pPr>
              <w:jc w:val="center"/>
              <w:rPr>
                <w:rFonts w:ascii="宋体" w:hAnsi="宋体" w:eastAsia="宋体" w:cs="宋体"/>
                <w:color w:val="000000"/>
                <w:kern w:val="0"/>
                <w:sz w:val="18"/>
                <w:szCs w:val="18"/>
              </w:rPr>
            </w:pPr>
          </w:p>
        </w:tc>
        <w:tc>
          <w:tcPr>
            <w:tcW w:w="535" w:type="dxa"/>
            <w:vAlign w:val="center"/>
          </w:tcPr>
          <w:p>
            <w:pPr>
              <w:jc w:val="center"/>
              <w:rPr>
                <w:rFonts w:ascii="宋体" w:hAnsi="宋体" w:eastAsia="宋体" w:cs="宋体"/>
                <w:color w:val="000000"/>
                <w:kern w:val="0"/>
                <w:sz w:val="18"/>
                <w:szCs w:val="18"/>
              </w:rPr>
            </w:pPr>
          </w:p>
        </w:tc>
        <w:tc>
          <w:tcPr>
            <w:tcW w:w="621" w:type="dxa"/>
            <w:vAlign w:val="center"/>
          </w:tcPr>
          <w:p>
            <w:pPr>
              <w:jc w:val="center"/>
              <w:rPr>
                <w:rFonts w:ascii="宋体" w:hAnsi="宋体" w:eastAsia="宋体" w:cs="宋体"/>
                <w:color w:val="000000"/>
                <w:kern w:val="0"/>
                <w:sz w:val="18"/>
                <w:szCs w:val="18"/>
              </w:rPr>
            </w:pPr>
          </w:p>
        </w:tc>
        <w:tc>
          <w:tcPr>
            <w:tcW w:w="488" w:type="dxa"/>
            <w:vAlign w:val="center"/>
          </w:tcPr>
          <w:p>
            <w:pPr>
              <w:jc w:val="center"/>
              <w:rPr>
                <w:rFonts w:ascii="宋体" w:hAnsi="宋体" w:eastAsia="宋体" w:cs="宋体"/>
                <w:color w:val="000000"/>
                <w:kern w:val="0"/>
                <w:sz w:val="18"/>
                <w:szCs w:val="18"/>
              </w:rPr>
            </w:pPr>
          </w:p>
        </w:tc>
        <w:tc>
          <w:tcPr>
            <w:tcW w:w="464" w:type="dxa"/>
            <w:vAlign w:val="center"/>
          </w:tcPr>
          <w:p>
            <w:pPr>
              <w:jc w:val="center"/>
              <w:rPr>
                <w:rFonts w:ascii="宋体" w:hAnsi="宋体" w:eastAsia="宋体" w:cs="宋体"/>
                <w:color w:val="000000"/>
                <w:kern w:val="0"/>
                <w:sz w:val="18"/>
                <w:szCs w:val="18"/>
              </w:rPr>
            </w:pPr>
          </w:p>
        </w:tc>
        <w:tc>
          <w:tcPr>
            <w:tcW w:w="495" w:type="dxa"/>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90" w:type="dxa"/>
            <w:vAlign w:val="center"/>
          </w:tcPr>
          <w:p>
            <w:pPr>
              <w:jc w:val="center"/>
              <w:rPr>
                <w:rFonts w:ascii="宋体" w:hAnsi="宋体" w:eastAsia="宋体" w:cs="宋体"/>
                <w:color w:val="000000"/>
                <w:kern w:val="0"/>
                <w:sz w:val="20"/>
                <w:szCs w:val="20"/>
              </w:rPr>
            </w:pPr>
          </w:p>
        </w:tc>
        <w:tc>
          <w:tcPr>
            <w:tcW w:w="472" w:type="dxa"/>
            <w:vAlign w:val="center"/>
          </w:tcPr>
          <w:p>
            <w:pPr>
              <w:jc w:val="center"/>
              <w:rPr>
                <w:rFonts w:ascii="宋体" w:hAnsi="宋体" w:eastAsia="宋体" w:cs="宋体"/>
                <w:color w:val="000000"/>
                <w:kern w:val="0"/>
                <w:sz w:val="20"/>
                <w:szCs w:val="20"/>
              </w:rPr>
            </w:pPr>
          </w:p>
        </w:tc>
        <w:tc>
          <w:tcPr>
            <w:tcW w:w="383" w:type="dxa"/>
            <w:vAlign w:val="center"/>
          </w:tcPr>
          <w:p>
            <w:pPr>
              <w:keepNext w:val="0"/>
              <w:keepLines w:val="0"/>
              <w:widowControl/>
              <w:suppressLineNumbers w:val="0"/>
              <w:jc w:val="center"/>
              <w:textAlignment w:val="center"/>
              <w:rPr>
                <w:rFonts w:hint="eastAsia"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hint="eastAsia" w:ascii="宋体" w:hAnsi="宋体" w:cs="宋体" w:eastAsia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XF050076</w:t>
            </w:r>
          </w:p>
        </w:tc>
        <w:tc>
          <w:tcPr>
            <w:tcW w:w="1269" w:type="dxa"/>
            <w:vAlign w:val="center"/>
          </w:tcPr>
          <w:p>
            <w:pPr>
              <w:keepNext w:val="0"/>
              <w:keepLines w:val="0"/>
              <w:widowControl/>
              <w:suppressLineNumbers w:val="0"/>
              <w:jc w:val="left"/>
              <w:textAlignment w:val="center"/>
              <w:rPr>
                <w:rFonts w:hint="eastAsia"/>
                <w:sz w:val="18"/>
                <w:szCs w:val="18"/>
              </w:rPr>
            </w:pPr>
            <w:r>
              <w:rPr>
                <w:rFonts w:hint="eastAsia" w:ascii="宋体" w:hAnsi="宋体" w:eastAsia="宋体" w:cs="宋体"/>
                <w:i w:val="0"/>
                <w:iCs w:val="0"/>
                <w:color w:val="000000"/>
                <w:kern w:val="0"/>
                <w:sz w:val="18"/>
                <w:szCs w:val="18"/>
                <w:u w:val="none"/>
                <w:lang w:val="en-US" w:eastAsia="zh-CN" w:bidi="ar"/>
              </w:rPr>
              <w:t>基础会计</w:t>
            </w:r>
          </w:p>
        </w:tc>
        <w:tc>
          <w:tcPr>
            <w:tcW w:w="480" w:type="dxa"/>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595" w:type="dxa"/>
            <w:vAlign w:val="center"/>
          </w:tcPr>
          <w:p>
            <w:pPr>
              <w:jc w:val="center"/>
              <w:rPr>
                <w:rFonts w:ascii="宋体" w:hAnsi="宋体" w:eastAsia="宋体" w:cs="宋体"/>
                <w:color w:val="000000"/>
                <w:kern w:val="0"/>
                <w:sz w:val="18"/>
                <w:szCs w:val="18"/>
              </w:rPr>
            </w:pPr>
          </w:p>
        </w:tc>
        <w:tc>
          <w:tcPr>
            <w:tcW w:w="535" w:type="dxa"/>
            <w:vAlign w:val="center"/>
          </w:tcPr>
          <w:p>
            <w:pPr>
              <w:jc w:val="center"/>
              <w:rPr>
                <w:rFonts w:ascii="宋体" w:hAnsi="宋体" w:eastAsia="宋体" w:cs="宋体"/>
                <w:color w:val="000000"/>
                <w:kern w:val="0"/>
                <w:sz w:val="18"/>
                <w:szCs w:val="18"/>
              </w:rPr>
            </w:pPr>
          </w:p>
        </w:tc>
        <w:tc>
          <w:tcPr>
            <w:tcW w:w="621" w:type="dxa"/>
            <w:vAlign w:val="center"/>
          </w:tcPr>
          <w:p>
            <w:pPr>
              <w:jc w:val="center"/>
              <w:rPr>
                <w:rFonts w:ascii="宋体" w:hAnsi="宋体" w:eastAsia="宋体" w:cs="宋体"/>
                <w:color w:val="000000"/>
                <w:kern w:val="0"/>
                <w:sz w:val="18"/>
                <w:szCs w:val="18"/>
              </w:rPr>
            </w:pPr>
          </w:p>
        </w:tc>
        <w:tc>
          <w:tcPr>
            <w:tcW w:w="488" w:type="dxa"/>
            <w:vAlign w:val="center"/>
          </w:tcPr>
          <w:p>
            <w:pPr>
              <w:jc w:val="center"/>
              <w:rPr>
                <w:rFonts w:ascii="宋体" w:hAnsi="宋体" w:eastAsia="宋体" w:cs="宋体"/>
                <w:color w:val="000000"/>
                <w:kern w:val="0"/>
                <w:sz w:val="18"/>
                <w:szCs w:val="18"/>
              </w:rPr>
            </w:pPr>
          </w:p>
        </w:tc>
        <w:tc>
          <w:tcPr>
            <w:tcW w:w="464" w:type="dxa"/>
            <w:vAlign w:val="center"/>
          </w:tcPr>
          <w:p>
            <w:pPr>
              <w:jc w:val="center"/>
              <w:rPr>
                <w:rFonts w:ascii="宋体" w:hAnsi="宋体" w:eastAsia="宋体" w:cs="宋体"/>
                <w:color w:val="000000"/>
                <w:kern w:val="0"/>
                <w:sz w:val="18"/>
                <w:szCs w:val="18"/>
              </w:rPr>
            </w:pPr>
          </w:p>
        </w:tc>
        <w:tc>
          <w:tcPr>
            <w:tcW w:w="495" w:type="dxa"/>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90" w:type="dxa"/>
            <w:vAlign w:val="center"/>
          </w:tcPr>
          <w:p>
            <w:pPr>
              <w:jc w:val="center"/>
              <w:rPr>
                <w:rFonts w:ascii="宋体" w:hAnsi="宋体" w:eastAsia="宋体" w:cs="宋体"/>
                <w:color w:val="000000"/>
                <w:kern w:val="0"/>
                <w:sz w:val="20"/>
                <w:szCs w:val="20"/>
              </w:rPr>
            </w:pPr>
          </w:p>
        </w:tc>
        <w:tc>
          <w:tcPr>
            <w:tcW w:w="472" w:type="dxa"/>
            <w:vAlign w:val="center"/>
          </w:tcPr>
          <w:p>
            <w:pPr>
              <w:jc w:val="center"/>
              <w:rPr>
                <w:rFonts w:ascii="宋体" w:hAnsi="宋体" w:eastAsia="宋体" w:cs="宋体"/>
                <w:color w:val="000000"/>
                <w:kern w:val="0"/>
                <w:sz w:val="20"/>
                <w:szCs w:val="20"/>
              </w:rPr>
            </w:pPr>
          </w:p>
        </w:tc>
        <w:tc>
          <w:tcPr>
            <w:tcW w:w="383" w:type="dxa"/>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757" w:type="dxa"/>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84" w:type="dxa"/>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合计</w:t>
            </w:r>
          </w:p>
        </w:tc>
        <w:tc>
          <w:tcPr>
            <w:tcW w:w="1269" w:type="dxa"/>
            <w:vAlign w:val="center"/>
          </w:tcPr>
          <w:p>
            <w:pPr>
              <w:jc w:val="center"/>
              <w:rPr>
                <w:sz w:val="18"/>
                <w:szCs w:val="18"/>
              </w:rPr>
            </w:pPr>
          </w:p>
        </w:tc>
        <w:tc>
          <w:tcPr>
            <w:tcW w:w="480"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732"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89" w:type="dxa"/>
            <w:vAlign w:val="center"/>
          </w:tcPr>
          <w:p>
            <w:pPr>
              <w:jc w:val="center"/>
              <w:rPr>
                <w:rFonts w:ascii="宋体" w:hAnsi="宋体" w:eastAsia="宋体" w:cs="宋体"/>
                <w:sz w:val="18"/>
                <w:szCs w:val="18"/>
              </w:rPr>
            </w:pPr>
          </w:p>
        </w:tc>
        <w:tc>
          <w:tcPr>
            <w:tcW w:w="595" w:type="dxa"/>
            <w:vAlign w:val="center"/>
          </w:tcPr>
          <w:p>
            <w:pPr>
              <w:jc w:val="center"/>
              <w:rPr>
                <w:rFonts w:ascii="宋体" w:hAnsi="宋体" w:eastAsia="宋体" w:cs="宋体"/>
                <w:color w:val="000000"/>
                <w:kern w:val="0"/>
                <w:sz w:val="18"/>
                <w:szCs w:val="18"/>
              </w:rPr>
            </w:pPr>
          </w:p>
        </w:tc>
        <w:tc>
          <w:tcPr>
            <w:tcW w:w="535" w:type="dxa"/>
            <w:vAlign w:val="center"/>
          </w:tcPr>
          <w:p>
            <w:pPr>
              <w:jc w:val="center"/>
              <w:rPr>
                <w:rFonts w:ascii="宋体" w:hAnsi="宋体" w:eastAsia="宋体" w:cs="宋体"/>
                <w:color w:val="000000"/>
                <w:kern w:val="0"/>
                <w:sz w:val="18"/>
                <w:szCs w:val="18"/>
              </w:rPr>
            </w:pPr>
          </w:p>
        </w:tc>
        <w:tc>
          <w:tcPr>
            <w:tcW w:w="621" w:type="dxa"/>
            <w:vAlign w:val="center"/>
          </w:tcPr>
          <w:p>
            <w:pPr>
              <w:jc w:val="center"/>
              <w:rPr>
                <w:rFonts w:ascii="宋体" w:hAnsi="宋体" w:eastAsia="宋体" w:cs="宋体"/>
                <w:color w:val="000000"/>
                <w:kern w:val="0"/>
                <w:sz w:val="18"/>
                <w:szCs w:val="18"/>
              </w:rPr>
            </w:pPr>
          </w:p>
        </w:tc>
        <w:tc>
          <w:tcPr>
            <w:tcW w:w="488" w:type="dxa"/>
            <w:vAlign w:val="center"/>
          </w:tcPr>
          <w:p>
            <w:pPr>
              <w:jc w:val="center"/>
              <w:rPr>
                <w:rFonts w:ascii="宋体" w:hAnsi="宋体" w:eastAsia="宋体" w:cs="宋体"/>
                <w:color w:val="000000"/>
                <w:kern w:val="0"/>
                <w:sz w:val="18"/>
                <w:szCs w:val="18"/>
              </w:rPr>
            </w:pPr>
          </w:p>
        </w:tc>
        <w:tc>
          <w:tcPr>
            <w:tcW w:w="464" w:type="dxa"/>
            <w:vAlign w:val="center"/>
          </w:tcPr>
          <w:p>
            <w:pPr>
              <w:jc w:val="center"/>
              <w:rPr>
                <w:rFonts w:ascii="宋体" w:hAnsi="宋体" w:eastAsia="宋体" w:cs="宋体"/>
                <w:color w:val="000000"/>
                <w:kern w:val="0"/>
                <w:sz w:val="18"/>
                <w:szCs w:val="18"/>
              </w:rPr>
            </w:pPr>
          </w:p>
        </w:tc>
        <w:tc>
          <w:tcPr>
            <w:tcW w:w="495" w:type="dxa"/>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490" w:type="dxa"/>
            <w:vAlign w:val="center"/>
          </w:tcPr>
          <w:p>
            <w:pPr>
              <w:jc w:val="center"/>
              <w:rPr>
                <w:rFonts w:ascii="宋体" w:hAnsi="宋体" w:eastAsia="宋体" w:cs="宋体"/>
                <w:color w:val="000000"/>
                <w:kern w:val="0"/>
                <w:sz w:val="20"/>
                <w:szCs w:val="20"/>
              </w:rPr>
            </w:pPr>
          </w:p>
        </w:tc>
        <w:tc>
          <w:tcPr>
            <w:tcW w:w="472" w:type="dxa"/>
            <w:vAlign w:val="center"/>
          </w:tcPr>
          <w:p>
            <w:pPr>
              <w:jc w:val="center"/>
              <w:rPr>
                <w:rFonts w:ascii="宋体" w:hAnsi="宋体" w:eastAsia="宋体" w:cs="宋体"/>
                <w:color w:val="000000"/>
                <w:kern w:val="0"/>
                <w:sz w:val="20"/>
                <w:szCs w:val="20"/>
              </w:rPr>
            </w:pPr>
          </w:p>
        </w:tc>
        <w:tc>
          <w:tcPr>
            <w:tcW w:w="383" w:type="dxa"/>
            <w:vAlign w:val="center"/>
          </w:tcPr>
          <w:p>
            <w:pPr>
              <w:jc w:val="center"/>
              <w:rPr>
                <w:rFonts w:ascii="宋体" w:hAnsi="宋体" w:cs="宋体"/>
                <w:sz w:val="18"/>
                <w:szCs w:val="18"/>
              </w:rPr>
            </w:pPr>
          </w:p>
        </w:tc>
        <w:tc>
          <w:tcPr>
            <w:tcW w:w="757" w:type="dxa"/>
            <w:vAlign w:val="center"/>
          </w:tcPr>
          <w:p>
            <w:pPr>
              <w:rPr>
                <w:rFonts w:ascii="宋体" w:hAnsi="宋体" w:cs="宋体"/>
                <w:sz w:val="18"/>
                <w:szCs w:val="18"/>
              </w:rPr>
            </w:pPr>
          </w:p>
        </w:tc>
      </w:tr>
    </w:tbl>
    <w:p>
      <w:pPr>
        <w:spacing w:line="460" w:lineRule="exact"/>
        <w:ind w:firstLine="360" w:firstLineChars="200"/>
        <w:jc w:val="left"/>
        <w:rPr>
          <w:rFonts w:ascii="宋体" w:hAnsi="宋体" w:cs="宋体"/>
          <w:sz w:val="18"/>
          <w:szCs w:val="18"/>
        </w:rPr>
      </w:pPr>
      <w:r>
        <w:rPr>
          <w:rFonts w:hint="eastAsia" w:ascii="宋体" w:hAnsi="宋体" w:cs="宋体"/>
          <w:sz w:val="18"/>
          <w:szCs w:val="18"/>
        </w:rPr>
        <w:t>备注：最低选修</w:t>
      </w:r>
      <w:r>
        <w:rPr>
          <w:rFonts w:hint="eastAsia" w:ascii="宋体" w:hAnsi="宋体" w:cs="宋体"/>
          <w:sz w:val="18"/>
          <w:szCs w:val="18"/>
          <w:lang w:val="en-US" w:eastAsia="zh-CN"/>
        </w:rPr>
        <w:t>2</w:t>
      </w:r>
      <w:r>
        <w:rPr>
          <w:rFonts w:hint="eastAsia" w:ascii="宋体" w:hAnsi="宋体" w:cs="宋体"/>
          <w:sz w:val="18"/>
          <w:szCs w:val="18"/>
        </w:rPr>
        <w:t>学分。</w:t>
      </w:r>
    </w:p>
    <w:p>
      <w:pPr>
        <w:spacing w:line="460" w:lineRule="exact"/>
        <w:ind w:firstLine="420" w:firstLineChars="200"/>
        <w:jc w:val="left"/>
        <w:rPr>
          <w:rFonts w:ascii="宋体" w:hAnsi="宋体" w:cs="宋体"/>
          <w:szCs w:val="21"/>
        </w:rPr>
      </w:pPr>
    </w:p>
    <w:p>
      <w:pPr>
        <w:spacing w:line="460" w:lineRule="exact"/>
        <w:ind w:firstLine="420" w:firstLineChars="200"/>
        <w:jc w:val="left"/>
        <w:rPr>
          <w:rFonts w:hint="eastAsia" w:ascii="宋体" w:hAnsi="宋体" w:cs="宋体"/>
          <w:szCs w:val="21"/>
        </w:rPr>
      </w:pPr>
    </w:p>
    <w:p>
      <w:pPr>
        <w:spacing w:line="460" w:lineRule="exact"/>
        <w:ind w:firstLine="420" w:firstLineChars="200"/>
        <w:jc w:val="left"/>
        <w:rPr>
          <w:rFonts w:ascii="宋体" w:hAnsi="宋体" w:cs="宋体"/>
          <w:szCs w:val="21"/>
        </w:rPr>
      </w:pPr>
      <w:r>
        <w:rPr>
          <w:rFonts w:hint="eastAsia" w:ascii="宋体" w:hAnsi="宋体" w:cs="宋体"/>
          <w:szCs w:val="21"/>
        </w:rPr>
        <w:t xml:space="preserve">表9 基础实践课程                         </w:t>
      </w:r>
      <w:r>
        <w:rPr>
          <w:rFonts w:hint="eastAsia" w:ascii="宋体" w:hAnsi="宋体" w:cs="宋体"/>
          <w:szCs w:val="21"/>
          <w:lang w:val="en-US" w:eastAsia="zh-CN"/>
        </w:rPr>
        <w:t xml:space="preserve">            </w:t>
      </w:r>
      <w:r>
        <w:rPr>
          <w:rFonts w:hint="eastAsia" w:ascii="宋体" w:hAnsi="宋体" w:cs="宋体"/>
          <w:szCs w:val="21"/>
        </w:rPr>
        <w:t xml:space="preserve">       国际经济与贸易专业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3810"/>
        <w:gridCol w:w="608"/>
        <w:gridCol w:w="1007"/>
        <w:gridCol w:w="976"/>
        <w:gridCol w:w="16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79" w:type="dxa"/>
            <w:tcBorders>
              <w:top w:val="single" w:color="auto" w:sz="12" w:space="0"/>
            </w:tcBorders>
            <w:vAlign w:val="center"/>
          </w:tcPr>
          <w:p>
            <w:pPr>
              <w:spacing w:line="460" w:lineRule="exact"/>
              <w:jc w:val="center"/>
              <w:rPr>
                <w:sz w:val="18"/>
                <w:szCs w:val="18"/>
              </w:rPr>
            </w:pPr>
            <w:r>
              <w:rPr>
                <w:rFonts w:hint="eastAsia"/>
                <w:sz w:val="18"/>
                <w:szCs w:val="18"/>
              </w:rPr>
              <w:t>课程代码</w:t>
            </w:r>
          </w:p>
        </w:tc>
        <w:tc>
          <w:tcPr>
            <w:tcW w:w="3810" w:type="dxa"/>
            <w:tcBorders>
              <w:top w:val="single" w:color="auto" w:sz="12" w:space="0"/>
            </w:tcBorders>
            <w:vAlign w:val="center"/>
          </w:tcPr>
          <w:p>
            <w:pPr>
              <w:widowControl/>
              <w:spacing w:line="460" w:lineRule="exact"/>
              <w:rPr>
                <w:sz w:val="18"/>
                <w:szCs w:val="18"/>
              </w:rPr>
            </w:pPr>
            <w:r>
              <w:rPr>
                <w:rFonts w:hint="eastAsia"/>
                <w:sz w:val="18"/>
                <w:szCs w:val="18"/>
              </w:rPr>
              <w:t>课程名称</w:t>
            </w:r>
          </w:p>
        </w:tc>
        <w:tc>
          <w:tcPr>
            <w:tcW w:w="608" w:type="dxa"/>
            <w:tcBorders>
              <w:top w:val="single" w:color="auto" w:sz="12" w:space="0"/>
            </w:tcBorders>
            <w:vAlign w:val="center"/>
          </w:tcPr>
          <w:p>
            <w:pPr>
              <w:widowControl/>
              <w:spacing w:line="460" w:lineRule="exact"/>
              <w:jc w:val="center"/>
              <w:rPr>
                <w:sz w:val="18"/>
                <w:szCs w:val="18"/>
              </w:rPr>
            </w:pPr>
            <w:r>
              <w:rPr>
                <w:rFonts w:hint="eastAsia"/>
                <w:sz w:val="18"/>
                <w:szCs w:val="18"/>
              </w:rPr>
              <w:t>学分</w:t>
            </w:r>
          </w:p>
        </w:tc>
        <w:tc>
          <w:tcPr>
            <w:tcW w:w="1007" w:type="dxa"/>
            <w:tcBorders>
              <w:top w:val="single" w:color="auto" w:sz="12" w:space="0"/>
            </w:tcBorders>
            <w:vAlign w:val="center"/>
          </w:tcPr>
          <w:p>
            <w:pPr>
              <w:widowControl/>
              <w:spacing w:line="460" w:lineRule="exact"/>
              <w:jc w:val="center"/>
              <w:rPr>
                <w:sz w:val="18"/>
                <w:szCs w:val="18"/>
              </w:rPr>
            </w:pPr>
            <w:r>
              <w:rPr>
                <w:rFonts w:hint="eastAsia"/>
                <w:sz w:val="18"/>
                <w:szCs w:val="18"/>
              </w:rPr>
              <w:t>学时</w:t>
            </w:r>
          </w:p>
        </w:tc>
        <w:tc>
          <w:tcPr>
            <w:tcW w:w="976" w:type="dxa"/>
            <w:tcBorders>
              <w:top w:val="single" w:color="auto" w:sz="12" w:space="0"/>
            </w:tcBorders>
            <w:vAlign w:val="center"/>
          </w:tcPr>
          <w:p>
            <w:pPr>
              <w:widowControl/>
              <w:spacing w:line="460" w:lineRule="exact"/>
              <w:jc w:val="center"/>
              <w:rPr>
                <w:sz w:val="18"/>
                <w:szCs w:val="18"/>
              </w:rPr>
            </w:pPr>
            <w:r>
              <w:rPr>
                <w:rFonts w:hint="eastAsia"/>
                <w:sz w:val="18"/>
                <w:szCs w:val="18"/>
              </w:rPr>
              <w:t>开设学期</w:t>
            </w:r>
          </w:p>
        </w:tc>
        <w:tc>
          <w:tcPr>
            <w:tcW w:w="1674" w:type="dxa"/>
            <w:tcBorders>
              <w:top w:val="single" w:color="auto" w:sz="12" w:space="0"/>
            </w:tcBorders>
            <w:vAlign w:val="center"/>
          </w:tcPr>
          <w:p>
            <w:pPr>
              <w:widowControl/>
              <w:spacing w:line="460" w:lineRule="exact"/>
              <w:jc w:val="center"/>
              <w:rPr>
                <w:sz w:val="18"/>
                <w:szCs w:val="18"/>
              </w:rPr>
            </w:pPr>
            <w:r>
              <w:rPr>
                <w:rFonts w:hint="eastAsia"/>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BG080003</w:t>
            </w:r>
          </w:p>
        </w:tc>
        <w:tc>
          <w:tcPr>
            <w:tcW w:w="3810" w:type="dxa"/>
            <w:vAlign w:val="center"/>
          </w:tcPr>
          <w:p>
            <w:pPr>
              <w:widowControl/>
              <w:rPr>
                <w:rFonts w:hint="eastAsia" w:ascii="宋体" w:hAnsi="宋体" w:eastAsia="宋体" w:cs="宋体"/>
                <w:sz w:val="18"/>
                <w:szCs w:val="18"/>
              </w:rPr>
            </w:pPr>
            <w:r>
              <w:rPr>
                <w:rFonts w:hint="eastAsia" w:ascii="宋体" w:hAnsi="宋体" w:eastAsia="宋体" w:cs="宋体"/>
                <w:sz w:val="18"/>
                <w:szCs w:val="18"/>
                <w:highlight w:val="none"/>
              </w:rPr>
              <w:t>入学教育、军事技能</w:t>
            </w:r>
          </w:p>
        </w:tc>
        <w:tc>
          <w:tcPr>
            <w:tcW w:w="608"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2</w:t>
            </w:r>
          </w:p>
        </w:tc>
        <w:tc>
          <w:tcPr>
            <w:tcW w:w="1007"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2周</w:t>
            </w:r>
          </w:p>
        </w:tc>
        <w:tc>
          <w:tcPr>
            <w:tcW w:w="976"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1</w:t>
            </w:r>
          </w:p>
        </w:tc>
        <w:tc>
          <w:tcPr>
            <w:tcW w:w="1674"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BG100001</w:t>
            </w:r>
          </w:p>
        </w:tc>
        <w:tc>
          <w:tcPr>
            <w:tcW w:w="3810" w:type="dxa"/>
            <w:vAlign w:val="center"/>
          </w:tcPr>
          <w:p>
            <w:pPr>
              <w:widowControl/>
              <w:rPr>
                <w:rFonts w:hint="eastAsia" w:ascii="宋体" w:hAnsi="宋体" w:eastAsia="宋体" w:cs="宋体"/>
                <w:sz w:val="18"/>
                <w:szCs w:val="18"/>
              </w:rPr>
            </w:pPr>
            <w:r>
              <w:rPr>
                <w:rFonts w:hint="eastAsia" w:ascii="宋体" w:hAnsi="宋体" w:eastAsia="宋体" w:cs="宋体"/>
                <w:sz w:val="18"/>
                <w:szCs w:val="18"/>
                <w:highlight w:val="none"/>
              </w:rPr>
              <w:t>专业与公益劳动</w:t>
            </w:r>
          </w:p>
        </w:tc>
        <w:tc>
          <w:tcPr>
            <w:tcW w:w="608"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2</w:t>
            </w:r>
          </w:p>
        </w:tc>
        <w:tc>
          <w:tcPr>
            <w:tcW w:w="1007"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（2周）</w:t>
            </w:r>
          </w:p>
        </w:tc>
        <w:tc>
          <w:tcPr>
            <w:tcW w:w="976"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1、2</w:t>
            </w:r>
          </w:p>
        </w:tc>
        <w:tc>
          <w:tcPr>
            <w:tcW w:w="1674" w:type="dxa"/>
            <w:vAlign w:val="center"/>
          </w:tcPr>
          <w:p>
            <w:pPr>
              <w:jc w:val="center"/>
              <w:rPr>
                <w:rFonts w:hint="eastAsia" w:ascii="宋体" w:hAnsi="宋体" w:eastAsia="宋体" w:cs="宋体"/>
                <w:sz w:val="18"/>
                <w:szCs w:val="18"/>
              </w:rPr>
            </w:pPr>
            <w:r>
              <w:rPr>
                <w:rFonts w:hint="eastAsia" w:ascii="宋体" w:hAnsi="宋体" w:eastAsia="宋体" w:cs="宋体"/>
                <w:sz w:val="18"/>
                <w:szCs w:val="18"/>
                <w:highlight w:val="none"/>
                <w:lang w:val="en-US" w:eastAsia="zh-CN"/>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hint="eastAsia" w:ascii="宋体" w:hAnsi="宋体" w:eastAsia="宋体" w:cs="宋体"/>
                <w:sz w:val="18"/>
                <w:szCs w:val="18"/>
              </w:rPr>
            </w:pPr>
            <w:r>
              <w:rPr>
                <w:rFonts w:ascii="宋体" w:hAnsi="宋体" w:cs="宋体"/>
                <w:sz w:val="18"/>
                <w:szCs w:val="18"/>
                <w:highlight w:val="none"/>
              </w:rPr>
              <w:t>BG060001</w:t>
            </w:r>
          </w:p>
        </w:tc>
        <w:tc>
          <w:tcPr>
            <w:tcW w:w="3810" w:type="dxa"/>
            <w:vAlign w:val="center"/>
          </w:tcPr>
          <w:p>
            <w:pPr>
              <w:widowControl/>
              <w:rPr>
                <w:rFonts w:hint="eastAsia" w:ascii="宋体" w:hAnsi="宋体" w:eastAsia="宋体" w:cs="宋体"/>
                <w:sz w:val="18"/>
                <w:szCs w:val="18"/>
              </w:rPr>
            </w:pPr>
            <w:r>
              <w:rPr>
                <w:rFonts w:hint="eastAsia" w:ascii="宋体" w:hAnsi="宋体" w:eastAsia="宋体" w:cs="宋体"/>
                <w:sz w:val="18"/>
                <w:szCs w:val="18"/>
                <w:highlight w:val="none"/>
              </w:rPr>
              <w:t>大学生体质健康测试</w:t>
            </w:r>
          </w:p>
        </w:tc>
        <w:tc>
          <w:tcPr>
            <w:tcW w:w="608"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0.5</w:t>
            </w:r>
          </w:p>
        </w:tc>
        <w:tc>
          <w:tcPr>
            <w:tcW w:w="1007"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（0.5周）</w:t>
            </w:r>
          </w:p>
        </w:tc>
        <w:tc>
          <w:tcPr>
            <w:tcW w:w="976" w:type="dxa"/>
            <w:vAlign w:val="center"/>
          </w:tcPr>
          <w:p>
            <w:pPr>
              <w:widowControl/>
              <w:jc w:val="center"/>
              <w:rPr>
                <w:rFonts w:hint="eastAsia" w:ascii="宋体" w:hAnsi="宋体" w:eastAsia="宋体" w:cs="宋体"/>
                <w:sz w:val="18"/>
                <w:szCs w:val="18"/>
              </w:rPr>
            </w:pPr>
          </w:p>
        </w:tc>
        <w:tc>
          <w:tcPr>
            <w:tcW w:w="1674" w:type="dxa"/>
            <w:vAlign w:val="center"/>
          </w:tcPr>
          <w:p>
            <w:pPr>
              <w:widowControl/>
              <w:jc w:val="center"/>
              <w:rPr>
                <w:rFonts w:hint="eastAsia" w:ascii="宋体" w:hAnsi="宋体" w:eastAsia="宋体" w:cs="宋体"/>
                <w:sz w:val="18"/>
                <w:szCs w:val="18"/>
                <w:lang w:eastAsia="zh-CN"/>
              </w:rPr>
            </w:pPr>
            <w:r>
              <w:rPr>
                <w:rFonts w:hint="eastAsia" w:ascii="宋体" w:hAnsi="宋体" w:eastAsia="宋体" w:cs="宋体"/>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BG090001</w:t>
            </w:r>
          </w:p>
        </w:tc>
        <w:tc>
          <w:tcPr>
            <w:tcW w:w="3810" w:type="dxa"/>
            <w:vAlign w:val="center"/>
          </w:tcPr>
          <w:p>
            <w:pPr>
              <w:widowControl/>
              <w:rPr>
                <w:rFonts w:hint="eastAsia" w:ascii="宋体" w:hAnsi="宋体" w:eastAsia="宋体" w:cs="宋体"/>
                <w:sz w:val="18"/>
                <w:szCs w:val="18"/>
              </w:rPr>
            </w:pPr>
            <w:r>
              <w:rPr>
                <w:rFonts w:hint="eastAsia" w:ascii="宋体" w:hAnsi="宋体" w:eastAsia="宋体" w:cs="宋体"/>
                <w:sz w:val="18"/>
                <w:szCs w:val="18"/>
                <w:highlight w:val="none"/>
              </w:rPr>
              <w:t>思想政治理论课实践教学</w:t>
            </w:r>
          </w:p>
        </w:tc>
        <w:tc>
          <w:tcPr>
            <w:tcW w:w="608"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2</w:t>
            </w:r>
          </w:p>
        </w:tc>
        <w:tc>
          <w:tcPr>
            <w:tcW w:w="1007"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（2周）</w:t>
            </w:r>
          </w:p>
        </w:tc>
        <w:tc>
          <w:tcPr>
            <w:tcW w:w="976"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假期</w:t>
            </w:r>
          </w:p>
        </w:tc>
        <w:tc>
          <w:tcPr>
            <w:tcW w:w="1674"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BG080002</w:t>
            </w:r>
          </w:p>
        </w:tc>
        <w:tc>
          <w:tcPr>
            <w:tcW w:w="3810" w:type="dxa"/>
            <w:vAlign w:val="center"/>
          </w:tcPr>
          <w:p>
            <w:pPr>
              <w:widowControl/>
              <w:rPr>
                <w:rFonts w:hint="eastAsia" w:ascii="宋体" w:hAnsi="宋体" w:eastAsia="宋体" w:cs="宋体"/>
                <w:sz w:val="18"/>
                <w:szCs w:val="18"/>
              </w:rPr>
            </w:pPr>
            <w:r>
              <w:rPr>
                <w:rFonts w:hint="eastAsia" w:ascii="宋体" w:hAnsi="宋体" w:eastAsia="宋体" w:cs="宋体"/>
                <w:sz w:val="18"/>
                <w:szCs w:val="18"/>
                <w:highlight w:val="none"/>
              </w:rPr>
              <w:t>《大学生职业生涯发展与就业指导》实践教学</w:t>
            </w:r>
          </w:p>
        </w:tc>
        <w:tc>
          <w:tcPr>
            <w:tcW w:w="608"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0.5</w:t>
            </w:r>
          </w:p>
        </w:tc>
        <w:tc>
          <w:tcPr>
            <w:tcW w:w="1007"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（0.5周）</w:t>
            </w:r>
          </w:p>
        </w:tc>
        <w:tc>
          <w:tcPr>
            <w:tcW w:w="976" w:type="dxa"/>
            <w:vAlign w:val="center"/>
          </w:tcPr>
          <w:p>
            <w:pPr>
              <w:widowControl/>
              <w:jc w:val="center"/>
              <w:rPr>
                <w:rFonts w:hint="eastAsia" w:ascii="宋体" w:hAnsi="宋体" w:eastAsia="宋体" w:cs="宋体"/>
                <w:sz w:val="18"/>
                <w:szCs w:val="18"/>
              </w:rPr>
            </w:pPr>
          </w:p>
        </w:tc>
        <w:tc>
          <w:tcPr>
            <w:tcW w:w="1674"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BG160001</w:t>
            </w:r>
          </w:p>
        </w:tc>
        <w:tc>
          <w:tcPr>
            <w:tcW w:w="3810" w:type="dxa"/>
            <w:vAlign w:val="center"/>
          </w:tcPr>
          <w:p>
            <w:pPr>
              <w:widowControl/>
              <w:rPr>
                <w:rFonts w:hint="eastAsia" w:ascii="宋体" w:hAnsi="宋体" w:eastAsia="宋体" w:cs="宋体"/>
                <w:sz w:val="18"/>
                <w:szCs w:val="18"/>
              </w:rPr>
            </w:pPr>
            <w:r>
              <w:rPr>
                <w:rFonts w:hint="eastAsia" w:ascii="宋体" w:hAnsi="宋体" w:eastAsia="宋体" w:cs="宋体"/>
                <w:sz w:val="18"/>
                <w:szCs w:val="18"/>
                <w:highlight w:val="none"/>
              </w:rPr>
              <w:t>社会实践与调查报告</w:t>
            </w:r>
          </w:p>
        </w:tc>
        <w:tc>
          <w:tcPr>
            <w:tcW w:w="608" w:type="dxa"/>
            <w:vAlign w:val="center"/>
          </w:tcPr>
          <w:p>
            <w:pPr>
              <w:widowControl/>
              <w:jc w:val="center"/>
              <w:rPr>
                <w:rFonts w:hint="eastAsia" w:ascii="宋体" w:hAnsi="宋体" w:eastAsia="宋体" w:cs="宋体"/>
                <w:sz w:val="18"/>
                <w:szCs w:val="18"/>
                <w:lang w:eastAsia="zh-CN"/>
              </w:rPr>
            </w:pPr>
            <w:r>
              <w:rPr>
                <w:rFonts w:hint="eastAsia" w:ascii="宋体" w:hAnsi="宋体" w:eastAsia="宋体" w:cs="宋体"/>
                <w:sz w:val="18"/>
                <w:szCs w:val="18"/>
                <w:highlight w:val="none"/>
                <w:lang w:val="en-US" w:eastAsia="zh-CN"/>
              </w:rPr>
              <w:t>2</w:t>
            </w:r>
          </w:p>
        </w:tc>
        <w:tc>
          <w:tcPr>
            <w:tcW w:w="1007"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976"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假期</w:t>
            </w:r>
          </w:p>
        </w:tc>
        <w:tc>
          <w:tcPr>
            <w:tcW w:w="1674"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BG010004</w:t>
            </w:r>
          </w:p>
        </w:tc>
        <w:tc>
          <w:tcPr>
            <w:tcW w:w="3810"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专业社会实践</w:t>
            </w:r>
          </w:p>
        </w:tc>
        <w:tc>
          <w:tcPr>
            <w:tcW w:w="608" w:type="dxa"/>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1007" w:type="dxa"/>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4</w:t>
            </w:r>
            <w:r>
              <w:rPr>
                <w:rFonts w:hint="eastAsia" w:ascii="宋体" w:hAnsi="宋体" w:eastAsia="宋体" w:cs="宋体"/>
                <w:sz w:val="18"/>
                <w:szCs w:val="18"/>
                <w:highlight w:val="none"/>
              </w:rPr>
              <w:t>周）</w:t>
            </w:r>
          </w:p>
        </w:tc>
        <w:tc>
          <w:tcPr>
            <w:tcW w:w="976" w:type="dxa"/>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假期</w:t>
            </w:r>
          </w:p>
        </w:tc>
        <w:tc>
          <w:tcPr>
            <w:tcW w:w="1674" w:type="dxa"/>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BG160002</w:t>
            </w:r>
          </w:p>
        </w:tc>
        <w:tc>
          <w:tcPr>
            <w:tcW w:w="3810" w:type="dxa"/>
            <w:vAlign w:val="center"/>
          </w:tcPr>
          <w:p>
            <w:pPr>
              <w:widowControl/>
              <w:rPr>
                <w:rFonts w:hint="eastAsia" w:ascii="宋体" w:hAnsi="宋体" w:eastAsia="宋体" w:cs="宋体"/>
                <w:sz w:val="18"/>
                <w:szCs w:val="18"/>
              </w:rPr>
            </w:pPr>
            <w:r>
              <w:rPr>
                <w:rFonts w:hint="eastAsia" w:ascii="宋体" w:hAnsi="宋体" w:eastAsia="宋体" w:cs="宋体"/>
                <w:sz w:val="18"/>
                <w:szCs w:val="18"/>
                <w:highlight w:val="none"/>
              </w:rPr>
              <w:t>创新创业实践教学</w:t>
            </w:r>
          </w:p>
        </w:tc>
        <w:tc>
          <w:tcPr>
            <w:tcW w:w="608" w:type="dxa"/>
            <w:vAlign w:val="center"/>
          </w:tcPr>
          <w:p>
            <w:pPr>
              <w:widowControl/>
              <w:jc w:val="center"/>
              <w:rPr>
                <w:rFonts w:hint="eastAsia" w:ascii="宋体" w:hAnsi="宋体" w:eastAsia="宋体" w:cs="宋体"/>
                <w:sz w:val="18"/>
                <w:szCs w:val="18"/>
                <w:lang w:eastAsia="zh-CN"/>
              </w:rPr>
            </w:pPr>
            <w:r>
              <w:rPr>
                <w:rFonts w:hint="eastAsia" w:ascii="宋体" w:hAnsi="宋体" w:eastAsia="宋体" w:cs="宋体"/>
                <w:sz w:val="18"/>
                <w:szCs w:val="18"/>
                <w:highlight w:val="none"/>
                <w:lang w:val="en-US" w:eastAsia="zh-CN"/>
              </w:rPr>
              <w:t>2</w:t>
            </w:r>
          </w:p>
        </w:tc>
        <w:tc>
          <w:tcPr>
            <w:tcW w:w="1007"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976" w:type="dxa"/>
            <w:vAlign w:val="center"/>
          </w:tcPr>
          <w:p>
            <w:pPr>
              <w:widowControl/>
              <w:jc w:val="center"/>
              <w:rPr>
                <w:rFonts w:hint="eastAsia" w:ascii="宋体" w:hAnsi="宋体" w:eastAsia="宋体" w:cs="宋体"/>
                <w:sz w:val="18"/>
                <w:szCs w:val="18"/>
              </w:rPr>
            </w:pPr>
          </w:p>
        </w:tc>
        <w:tc>
          <w:tcPr>
            <w:tcW w:w="1674"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highlight w:val="none"/>
              </w:rPr>
              <w:t>BG070002</w:t>
            </w:r>
          </w:p>
        </w:tc>
        <w:tc>
          <w:tcPr>
            <w:tcW w:w="3810" w:type="dxa"/>
            <w:vAlign w:val="center"/>
          </w:tcPr>
          <w:p>
            <w:pPr>
              <w:widowControl/>
              <w:rPr>
                <w:rFonts w:hint="eastAsia" w:ascii="宋体" w:hAnsi="宋体" w:eastAsia="宋体" w:cs="宋体"/>
                <w:sz w:val="18"/>
                <w:szCs w:val="18"/>
              </w:rPr>
            </w:pPr>
            <w:r>
              <w:rPr>
                <w:rFonts w:hint="eastAsia" w:ascii="宋体" w:hAnsi="宋体" w:eastAsia="宋体" w:cs="宋体"/>
                <w:sz w:val="18"/>
                <w:szCs w:val="18"/>
                <w:highlight w:val="none"/>
              </w:rPr>
              <w:t>普通话水平测试</w:t>
            </w:r>
          </w:p>
        </w:tc>
        <w:tc>
          <w:tcPr>
            <w:tcW w:w="608"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1</w:t>
            </w:r>
          </w:p>
        </w:tc>
        <w:tc>
          <w:tcPr>
            <w:tcW w:w="1007"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（1周）</w:t>
            </w:r>
          </w:p>
        </w:tc>
        <w:tc>
          <w:tcPr>
            <w:tcW w:w="976" w:type="dxa"/>
            <w:vAlign w:val="center"/>
          </w:tcPr>
          <w:p>
            <w:pPr>
              <w:widowControl/>
              <w:jc w:val="center"/>
              <w:rPr>
                <w:rFonts w:hint="eastAsia" w:ascii="宋体" w:hAnsi="宋体" w:eastAsia="宋体" w:cs="宋体"/>
                <w:sz w:val="18"/>
                <w:szCs w:val="18"/>
              </w:rPr>
            </w:pPr>
          </w:p>
        </w:tc>
        <w:tc>
          <w:tcPr>
            <w:tcW w:w="1674"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highlight w:val="none"/>
              </w:rPr>
              <w:t>教务</w:t>
            </w:r>
            <w:r>
              <w:rPr>
                <w:rFonts w:hint="eastAsia" w:ascii="宋体" w:hAnsi="宋体" w:eastAsia="宋体" w:cs="宋体"/>
                <w:sz w:val="18"/>
                <w:szCs w:val="18"/>
                <w:highlight w:val="none"/>
                <w:lang w:eastAsia="zh-CN"/>
              </w:rPr>
              <w:t>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BG170001</w:t>
            </w:r>
          </w:p>
        </w:tc>
        <w:tc>
          <w:tcPr>
            <w:tcW w:w="3810"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毕业教育</w:t>
            </w:r>
          </w:p>
        </w:tc>
        <w:tc>
          <w:tcPr>
            <w:tcW w:w="608"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1007"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97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8</w:t>
            </w:r>
          </w:p>
        </w:tc>
        <w:tc>
          <w:tcPr>
            <w:tcW w:w="1674" w:type="dxa"/>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tcBorders>
              <w:bottom w:val="single" w:color="auto" w:sz="12" w:space="0"/>
            </w:tcBorders>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合计</w:t>
            </w:r>
          </w:p>
        </w:tc>
        <w:tc>
          <w:tcPr>
            <w:tcW w:w="3810"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rPr>
            </w:pPr>
          </w:p>
        </w:tc>
        <w:tc>
          <w:tcPr>
            <w:tcW w:w="608"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=SUM(ABOVE) </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cs="宋体"/>
                <w:sz w:val="18"/>
                <w:szCs w:val="18"/>
                <w:lang w:val="en-US" w:eastAsia="zh-CN"/>
              </w:rPr>
              <w:t>6</w:t>
            </w:r>
            <w:r>
              <w:rPr>
                <w:rFonts w:hint="eastAsia" w:ascii="宋体" w:hAnsi="宋体" w:eastAsia="宋体" w:cs="宋体"/>
                <w:sz w:val="18"/>
                <w:szCs w:val="18"/>
              </w:rPr>
              <w:t>.5</w:t>
            </w:r>
            <w:r>
              <w:rPr>
                <w:rFonts w:hint="eastAsia" w:ascii="宋体" w:hAnsi="宋体" w:eastAsia="宋体" w:cs="宋体"/>
                <w:sz w:val="18"/>
                <w:szCs w:val="18"/>
              </w:rPr>
              <w:fldChar w:fldCharType="end"/>
            </w:r>
          </w:p>
        </w:tc>
        <w:tc>
          <w:tcPr>
            <w:tcW w:w="1007"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rPr>
            </w:pPr>
          </w:p>
        </w:tc>
        <w:tc>
          <w:tcPr>
            <w:tcW w:w="976"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rPr>
            </w:pPr>
          </w:p>
        </w:tc>
        <w:tc>
          <w:tcPr>
            <w:tcW w:w="1674"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rPr>
            </w:pPr>
          </w:p>
        </w:tc>
      </w:tr>
    </w:tbl>
    <w:p>
      <w:pPr>
        <w:spacing w:line="440" w:lineRule="exact"/>
        <w:jc w:val="left"/>
        <w:rPr>
          <w:rFonts w:ascii="宋体" w:hAnsi="宋体" w:cs="宋体"/>
          <w:szCs w:val="21"/>
        </w:rPr>
      </w:pPr>
    </w:p>
    <w:p>
      <w:pPr>
        <w:spacing w:line="460" w:lineRule="exact"/>
        <w:ind w:firstLine="420" w:firstLineChars="200"/>
        <w:jc w:val="left"/>
        <w:rPr>
          <w:rFonts w:ascii="宋体" w:hAnsi="宋体" w:cs="宋体"/>
          <w:szCs w:val="21"/>
        </w:rPr>
      </w:pPr>
      <w:r>
        <w:rPr>
          <w:rFonts w:hint="eastAsia" w:ascii="宋体" w:hAnsi="宋体" w:cs="宋体"/>
          <w:szCs w:val="21"/>
        </w:rPr>
        <w:t>表10 专业实践课程                                            国际经济与贸易专业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6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9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7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12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09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keepNext w:val="0"/>
              <w:keepLines w:val="0"/>
              <w:widowControl/>
              <w:suppressLineNumbers w:val="0"/>
              <w:jc w:val="center"/>
              <w:textAlignment w:val="center"/>
              <w:rPr>
                <w:rFonts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BH050027</w:t>
            </w:r>
          </w:p>
        </w:tc>
        <w:tc>
          <w:tcPr>
            <w:tcW w:w="3564" w:type="dxa"/>
            <w:tcBorders>
              <w:tl2br w:val="nil"/>
              <w:tr2bl w:val="nil"/>
            </w:tcBorders>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经济学教学实习</w:t>
            </w:r>
          </w:p>
        </w:tc>
        <w:tc>
          <w:tcPr>
            <w:tcW w:w="792"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eastAsia="zh-CN"/>
              </w:rPr>
            </w:pPr>
            <w:r>
              <w:rPr>
                <w:rFonts w:hint="eastAsia" w:ascii="宋体" w:hAnsi="宋体" w:eastAsia="宋体" w:cs="宋体"/>
                <w:i w:val="0"/>
                <w:iCs w:val="0"/>
                <w:color w:val="000000"/>
                <w:kern w:val="0"/>
                <w:sz w:val="18"/>
                <w:szCs w:val="18"/>
                <w:u w:val="none"/>
                <w:lang w:val="en-US" w:eastAsia="zh-CN" w:bidi="ar"/>
              </w:rPr>
              <w:t>1</w:t>
            </w:r>
          </w:p>
        </w:tc>
        <w:tc>
          <w:tcPr>
            <w:tcW w:w="1093"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BH050051</w:t>
            </w:r>
          </w:p>
        </w:tc>
        <w:tc>
          <w:tcPr>
            <w:tcW w:w="3564" w:type="dxa"/>
            <w:tcBorders>
              <w:tl2br w:val="nil"/>
              <w:tr2bl w:val="nil"/>
            </w:tcBorders>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Python语言基础</w:t>
            </w:r>
          </w:p>
        </w:tc>
        <w:tc>
          <w:tcPr>
            <w:tcW w:w="792"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93" w:type="dxa"/>
            <w:tcBorders>
              <w:tl2br w:val="nil"/>
              <w:tr2bl w:val="nil"/>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BH050048</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Office商务实训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BH050032</w:t>
            </w:r>
          </w:p>
        </w:tc>
        <w:tc>
          <w:tcPr>
            <w:tcW w:w="3564" w:type="dxa"/>
            <w:tcBorders>
              <w:tl2br w:val="nil"/>
              <w:tr2bl w:val="nil"/>
            </w:tcBorders>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市场营销教学实习</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2</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BH050069</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商务礼仪实训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BH050071</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市场调查与分析实训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BH050061</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电子商务教学实习</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BH050070</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商务谈判实训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BH0500</w:t>
            </w:r>
            <w:r>
              <w:rPr>
                <w:rFonts w:hint="eastAsia" w:ascii="宋体" w:hAnsi="宋体" w:eastAsia="宋体" w:cs="宋体"/>
                <w:color w:val="000000"/>
                <w:kern w:val="0"/>
                <w:sz w:val="18"/>
                <w:szCs w:val="18"/>
                <w:lang w:val="en-US" w:eastAsia="zh-CN"/>
              </w:rPr>
              <w:t>80</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跨境电商综合实习</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BH050066</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进出口单证实训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BH050050</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python数据分析实训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BH050060</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电商图像处理</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3</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BH050067</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贸易数据可视化实训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3</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BH050056</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出口业务操作实训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BH050052</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阿里巴巴国际站运营实训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BH050033</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人力资源管理教学实习</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BH050057</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创新创业能力提升实训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BH050073</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外贸函电实训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BH050028</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企业运营仿真综合实训</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BH050024</w:t>
            </w:r>
          </w:p>
        </w:tc>
        <w:tc>
          <w:tcPr>
            <w:tcW w:w="3564"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国际贸易综合教学实习</w:t>
            </w:r>
          </w:p>
        </w:tc>
        <w:tc>
          <w:tcPr>
            <w:tcW w:w="79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71"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112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9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合计</w:t>
            </w:r>
          </w:p>
        </w:tc>
        <w:tc>
          <w:tcPr>
            <w:tcW w:w="3564" w:type="dxa"/>
            <w:tcBorders>
              <w:tl2br w:val="nil"/>
              <w:tr2bl w:val="nil"/>
            </w:tcBorders>
            <w:vAlign w:val="center"/>
          </w:tcPr>
          <w:p>
            <w:pPr>
              <w:jc w:val="center"/>
              <w:rPr>
                <w:rFonts w:hint="eastAsia" w:ascii="宋体" w:hAnsi="宋体" w:eastAsia="宋体" w:cs="宋体"/>
                <w:color w:val="000000"/>
                <w:kern w:val="0"/>
                <w:sz w:val="18"/>
                <w:szCs w:val="18"/>
              </w:rPr>
            </w:pPr>
          </w:p>
        </w:tc>
        <w:tc>
          <w:tcPr>
            <w:tcW w:w="792"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sz w:val="18"/>
                <w:szCs w:val="18"/>
                <w:lang w:val="en-US"/>
              </w:rPr>
            </w:pPr>
            <w:r>
              <w:rPr>
                <w:rFonts w:hint="eastAsia" w:ascii="宋体" w:hAnsi="宋体" w:eastAsia="宋体" w:cs="宋体"/>
                <w:i w:val="0"/>
                <w:iCs w:val="0"/>
                <w:color w:val="000000"/>
                <w:kern w:val="0"/>
                <w:sz w:val="18"/>
                <w:szCs w:val="18"/>
                <w:u w:val="none"/>
                <w:lang w:val="en-US" w:eastAsia="zh-CN" w:bidi="ar"/>
              </w:rPr>
              <w:t>27</w:t>
            </w:r>
          </w:p>
        </w:tc>
        <w:tc>
          <w:tcPr>
            <w:tcW w:w="1071" w:type="dxa"/>
            <w:tcBorders>
              <w:tl2br w:val="nil"/>
              <w:tr2bl w:val="nil"/>
            </w:tcBorders>
            <w:vAlign w:val="center"/>
          </w:tcPr>
          <w:p>
            <w:pPr>
              <w:jc w:val="center"/>
              <w:rPr>
                <w:rFonts w:hint="eastAsia" w:ascii="宋体" w:hAnsi="宋体" w:eastAsia="宋体" w:cs="宋体"/>
                <w:color w:val="000000"/>
                <w:kern w:val="0"/>
                <w:sz w:val="18"/>
                <w:szCs w:val="18"/>
              </w:rPr>
            </w:pPr>
          </w:p>
        </w:tc>
        <w:tc>
          <w:tcPr>
            <w:tcW w:w="1120" w:type="dxa"/>
            <w:tcBorders>
              <w:tl2br w:val="nil"/>
              <w:tr2bl w:val="nil"/>
            </w:tcBorders>
            <w:vAlign w:val="center"/>
          </w:tcPr>
          <w:p>
            <w:pPr>
              <w:jc w:val="center"/>
              <w:rPr>
                <w:rFonts w:hint="eastAsia" w:ascii="宋体" w:hAnsi="宋体" w:eastAsia="宋体" w:cs="宋体"/>
                <w:color w:val="000000"/>
                <w:kern w:val="0"/>
                <w:sz w:val="18"/>
                <w:szCs w:val="18"/>
              </w:rPr>
            </w:pPr>
          </w:p>
        </w:tc>
        <w:tc>
          <w:tcPr>
            <w:tcW w:w="1093" w:type="dxa"/>
            <w:tcBorders>
              <w:tl2br w:val="nil"/>
              <w:tr2bl w:val="nil"/>
            </w:tcBorders>
            <w:vAlign w:val="center"/>
          </w:tcPr>
          <w:p>
            <w:pPr>
              <w:rPr>
                <w:rFonts w:hint="eastAsia" w:ascii="宋体" w:hAnsi="宋体" w:eastAsia="宋体" w:cs="宋体"/>
                <w:color w:val="000000"/>
                <w:kern w:val="0"/>
                <w:sz w:val="18"/>
                <w:szCs w:val="18"/>
              </w:rPr>
            </w:pPr>
          </w:p>
        </w:tc>
      </w:tr>
    </w:tbl>
    <w:p>
      <w:pPr>
        <w:spacing w:line="440" w:lineRule="exact"/>
        <w:jc w:val="left"/>
        <w:rPr>
          <w:rFonts w:ascii="宋体" w:hAnsi="宋体" w:cs="宋体"/>
          <w:szCs w:val="21"/>
        </w:rPr>
      </w:pPr>
    </w:p>
    <w:p>
      <w:pPr>
        <w:spacing w:line="460" w:lineRule="exact"/>
        <w:ind w:firstLine="420" w:firstLineChars="200"/>
        <w:jc w:val="left"/>
        <w:rPr>
          <w:rFonts w:ascii="宋体" w:hAnsi="宋体" w:cs="宋体"/>
          <w:szCs w:val="21"/>
        </w:rPr>
      </w:pPr>
      <w:r>
        <w:rPr>
          <w:rFonts w:hint="eastAsia" w:ascii="宋体" w:hAnsi="宋体" w:cs="宋体"/>
          <w:szCs w:val="21"/>
        </w:rPr>
        <w:t>表11</w:t>
      </w:r>
      <w:r>
        <w:rPr>
          <w:rFonts w:hint="eastAsia" w:ascii="宋体" w:hAnsi="宋体" w:cs="宋体"/>
          <w:szCs w:val="21"/>
          <w:lang w:val="en-US" w:eastAsia="zh-CN"/>
        </w:rPr>
        <w:t xml:space="preserve"> </w:t>
      </w:r>
      <w:r>
        <w:rPr>
          <w:rFonts w:hint="eastAsia" w:ascii="宋体" w:hAnsi="宋体" w:cs="宋体"/>
          <w:szCs w:val="21"/>
        </w:rPr>
        <w:t xml:space="preserve">综合实践课程                           </w:t>
      </w:r>
      <w:r>
        <w:rPr>
          <w:rFonts w:hint="eastAsia" w:ascii="宋体" w:hAnsi="宋体" w:cs="宋体"/>
          <w:szCs w:val="21"/>
          <w:lang w:val="en-US" w:eastAsia="zh-CN"/>
        </w:rPr>
        <w:t xml:space="preserve">    </w:t>
      </w:r>
      <w:r>
        <w:rPr>
          <w:rFonts w:hint="eastAsia" w:ascii="宋体" w:hAnsi="宋体" w:cs="宋体"/>
          <w:szCs w:val="21"/>
        </w:rPr>
        <w:t xml:space="preserve">             国际经济与贸易专业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3677"/>
        <w:gridCol w:w="767"/>
        <w:gridCol w:w="1130"/>
        <w:gridCol w:w="1049"/>
        <w:gridCol w:w="10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tcBorders>
              <w:tl2br w:val="nil"/>
              <w:tr2bl w:val="nil"/>
            </w:tcBorders>
            <w:vAlign w:val="center"/>
          </w:tcPr>
          <w:p>
            <w:pPr>
              <w:jc w:val="center"/>
              <w:rPr>
                <w:sz w:val="18"/>
                <w:szCs w:val="18"/>
              </w:rPr>
            </w:pPr>
            <w:r>
              <w:rPr>
                <w:rFonts w:hint="eastAsia"/>
                <w:sz w:val="18"/>
                <w:szCs w:val="18"/>
              </w:rPr>
              <w:t>课程代码</w:t>
            </w:r>
          </w:p>
        </w:tc>
        <w:tc>
          <w:tcPr>
            <w:tcW w:w="3644" w:type="dxa"/>
            <w:tcBorders>
              <w:tl2br w:val="nil"/>
              <w:tr2bl w:val="nil"/>
            </w:tcBorders>
            <w:vAlign w:val="center"/>
          </w:tcPr>
          <w:p>
            <w:pPr>
              <w:widowControl/>
              <w:rPr>
                <w:sz w:val="18"/>
                <w:szCs w:val="18"/>
              </w:rPr>
            </w:pPr>
            <w:r>
              <w:rPr>
                <w:rFonts w:hint="eastAsia"/>
                <w:sz w:val="18"/>
                <w:szCs w:val="18"/>
              </w:rPr>
              <w:t>课程名称</w:t>
            </w:r>
          </w:p>
        </w:tc>
        <w:tc>
          <w:tcPr>
            <w:tcW w:w="760" w:type="dxa"/>
            <w:tcBorders>
              <w:tl2br w:val="nil"/>
              <w:tr2bl w:val="nil"/>
            </w:tcBorders>
            <w:vAlign w:val="center"/>
          </w:tcPr>
          <w:p>
            <w:pPr>
              <w:widowControl/>
              <w:jc w:val="center"/>
              <w:rPr>
                <w:sz w:val="18"/>
                <w:szCs w:val="18"/>
              </w:rPr>
            </w:pPr>
            <w:r>
              <w:rPr>
                <w:rFonts w:hint="eastAsia"/>
                <w:sz w:val="18"/>
                <w:szCs w:val="18"/>
              </w:rPr>
              <w:t>学分</w:t>
            </w:r>
          </w:p>
        </w:tc>
        <w:tc>
          <w:tcPr>
            <w:tcW w:w="1120" w:type="dxa"/>
            <w:tcBorders>
              <w:tl2br w:val="nil"/>
              <w:tr2bl w:val="nil"/>
            </w:tcBorders>
            <w:vAlign w:val="center"/>
          </w:tcPr>
          <w:p>
            <w:pPr>
              <w:widowControl/>
              <w:jc w:val="center"/>
              <w:rPr>
                <w:sz w:val="18"/>
                <w:szCs w:val="18"/>
              </w:rPr>
            </w:pPr>
            <w:r>
              <w:rPr>
                <w:rFonts w:hint="eastAsia"/>
                <w:sz w:val="18"/>
                <w:szCs w:val="18"/>
              </w:rPr>
              <w:t>学时</w:t>
            </w:r>
          </w:p>
        </w:tc>
        <w:tc>
          <w:tcPr>
            <w:tcW w:w="1040" w:type="dxa"/>
            <w:tcBorders>
              <w:tl2br w:val="nil"/>
              <w:tr2bl w:val="nil"/>
            </w:tcBorders>
            <w:vAlign w:val="center"/>
          </w:tcPr>
          <w:p>
            <w:pPr>
              <w:widowControl/>
              <w:jc w:val="center"/>
              <w:rPr>
                <w:sz w:val="18"/>
                <w:szCs w:val="18"/>
              </w:rPr>
            </w:pPr>
            <w:r>
              <w:rPr>
                <w:rFonts w:hint="eastAsia"/>
                <w:sz w:val="18"/>
                <w:szCs w:val="18"/>
              </w:rPr>
              <w:t>开设学期</w:t>
            </w:r>
          </w:p>
        </w:tc>
        <w:tc>
          <w:tcPr>
            <w:tcW w:w="991" w:type="dxa"/>
            <w:tcBorders>
              <w:tl2br w:val="nil"/>
              <w:tr2bl w:val="nil"/>
            </w:tcBorders>
            <w:vAlign w:val="center"/>
          </w:tcPr>
          <w:p>
            <w:pPr>
              <w:widowControl/>
              <w:jc w:val="center"/>
              <w:rPr>
                <w:sz w:val="18"/>
                <w:szCs w:val="18"/>
              </w:rPr>
            </w:pPr>
            <w:r>
              <w:rPr>
                <w:rFonts w:hint="eastAsia"/>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BI050005</w:t>
            </w:r>
          </w:p>
        </w:tc>
        <w:tc>
          <w:tcPr>
            <w:tcW w:w="3644" w:type="dxa"/>
            <w:tcBorders>
              <w:tl2br w:val="nil"/>
              <w:tr2bl w:val="nil"/>
            </w:tcBorders>
            <w:vAlign w:val="center"/>
          </w:tcPr>
          <w:p>
            <w:pPr>
              <w:rPr>
                <w:rFonts w:hint="eastAsia" w:ascii="宋体" w:hAnsi="宋体" w:eastAsia="宋体" w:cs="宋体"/>
                <w:sz w:val="18"/>
                <w:szCs w:val="18"/>
              </w:rPr>
            </w:pPr>
            <w:r>
              <w:rPr>
                <w:rFonts w:hint="eastAsia" w:ascii="宋体" w:hAnsi="宋体" w:eastAsia="宋体" w:cs="宋体"/>
                <w:sz w:val="18"/>
                <w:szCs w:val="18"/>
              </w:rPr>
              <w:t>毕业实习及报告</w:t>
            </w:r>
          </w:p>
        </w:tc>
        <w:tc>
          <w:tcPr>
            <w:tcW w:w="760" w:type="dxa"/>
            <w:tcBorders>
              <w:tl2br w:val="nil"/>
              <w:tr2bl w:val="nil"/>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37.5</w:t>
            </w:r>
          </w:p>
        </w:tc>
        <w:tc>
          <w:tcPr>
            <w:tcW w:w="1120" w:type="dxa"/>
            <w:tcBorders>
              <w:tl2br w:val="nil"/>
              <w:tr2bl w:val="nil"/>
            </w:tcBorders>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lang w:val="en-US" w:eastAsia="zh-CN"/>
              </w:rPr>
              <w:t>37.5</w:t>
            </w:r>
            <w:r>
              <w:rPr>
                <w:rFonts w:hint="eastAsia" w:ascii="宋体" w:hAnsi="宋体" w:eastAsia="宋体" w:cs="宋体"/>
                <w:sz w:val="18"/>
                <w:szCs w:val="18"/>
              </w:rPr>
              <w:t>周</w:t>
            </w:r>
          </w:p>
        </w:tc>
        <w:tc>
          <w:tcPr>
            <w:tcW w:w="1040" w:type="dxa"/>
            <w:tcBorders>
              <w:tl2br w:val="nil"/>
              <w:tr2bl w:val="nil"/>
            </w:tcBorders>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5、6</w:t>
            </w:r>
          </w:p>
        </w:tc>
        <w:tc>
          <w:tcPr>
            <w:tcW w:w="991" w:type="dxa"/>
            <w:tcBorders>
              <w:tl2br w:val="nil"/>
              <w:tr2bl w:val="nil"/>
            </w:tcBorders>
            <w:vAlign w:val="center"/>
          </w:tcPr>
          <w:p>
            <w:pPr>
              <w:jc w:val="center"/>
              <w:rPr>
                <w:rFonts w:hint="eastAsia" w:ascii="宋体" w:hAnsi="宋体" w:eastAsia="宋体" w:cs="宋体"/>
                <w:highlight w:val="none"/>
                <w:lang w:eastAsia="zh-CN"/>
              </w:rPr>
            </w:pPr>
            <w:r>
              <w:rPr>
                <w:rFonts w:hint="eastAsia" w:ascii="宋体" w:hAnsi="宋体" w:cs="宋体"/>
                <w:sz w:val="18"/>
                <w:szCs w:val="18"/>
                <w:highlight w:val="none"/>
                <w:lang w:val="en-US" w:eastAsia="zh-CN"/>
              </w:rPr>
              <w:t>各院系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sz w:val="18"/>
                <w:szCs w:val="18"/>
              </w:rPr>
            </w:pPr>
          </w:p>
        </w:tc>
        <w:tc>
          <w:tcPr>
            <w:tcW w:w="3644" w:type="dxa"/>
            <w:tcBorders>
              <w:tl2br w:val="nil"/>
              <w:tr2bl w:val="nil"/>
            </w:tcBorders>
            <w:vAlign w:val="center"/>
          </w:tcPr>
          <w:p>
            <w:pPr>
              <w:rPr>
                <w:sz w:val="18"/>
                <w:szCs w:val="18"/>
              </w:rPr>
            </w:pPr>
            <w:r>
              <w:rPr>
                <w:rFonts w:hint="eastAsia"/>
                <w:sz w:val="18"/>
                <w:szCs w:val="18"/>
              </w:rPr>
              <w:t>合计</w:t>
            </w:r>
          </w:p>
        </w:tc>
        <w:tc>
          <w:tcPr>
            <w:tcW w:w="760" w:type="dxa"/>
            <w:tcBorders>
              <w:tl2br w:val="nil"/>
              <w:tr2bl w:val="nil"/>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37.5</w:t>
            </w:r>
          </w:p>
        </w:tc>
        <w:tc>
          <w:tcPr>
            <w:tcW w:w="1120" w:type="dxa"/>
            <w:tcBorders>
              <w:tl2br w:val="nil"/>
              <w:tr2bl w:val="nil"/>
            </w:tcBorders>
            <w:vAlign w:val="center"/>
          </w:tcPr>
          <w:p>
            <w:pPr>
              <w:widowControl/>
              <w:jc w:val="center"/>
              <w:rPr>
                <w:sz w:val="18"/>
                <w:szCs w:val="18"/>
              </w:rPr>
            </w:pPr>
          </w:p>
        </w:tc>
        <w:tc>
          <w:tcPr>
            <w:tcW w:w="1040" w:type="dxa"/>
            <w:tcBorders>
              <w:tl2br w:val="nil"/>
              <w:tr2bl w:val="nil"/>
            </w:tcBorders>
            <w:vAlign w:val="center"/>
          </w:tcPr>
          <w:p>
            <w:pPr>
              <w:widowControl/>
              <w:jc w:val="center"/>
              <w:rPr>
                <w:sz w:val="18"/>
                <w:szCs w:val="18"/>
              </w:rPr>
            </w:pPr>
          </w:p>
        </w:tc>
        <w:tc>
          <w:tcPr>
            <w:tcW w:w="991" w:type="dxa"/>
            <w:tcBorders>
              <w:tl2br w:val="nil"/>
              <w:tr2bl w:val="nil"/>
            </w:tcBorders>
            <w:vAlign w:val="center"/>
          </w:tcPr>
          <w:p>
            <w:pPr>
              <w:widowControl/>
              <w:jc w:val="center"/>
              <w:rPr>
                <w:sz w:val="18"/>
                <w:szCs w:val="18"/>
              </w:rPr>
            </w:pPr>
          </w:p>
        </w:tc>
      </w:tr>
    </w:tbl>
    <w:p>
      <w:pPr>
        <w:spacing w:line="460" w:lineRule="exact"/>
        <w:ind w:firstLine="562" w:firstLineChars="200"/>
        <w:rPr>
          <w:rFonts w:ascii="宋体" w:hAnsi="宋体" w:cs="宋体"/>
          <w:b/>
          <w:bCs/>
          <w:sz w:val="28"/>
          <w:szCs w:val="28"/>
        </w:rPr>
      </w:pP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十、各学期学时分配表</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76"/>
        <w:gridCol w:w="1071"/>
        <w:gridCol w:w="1033"/>
        <w:gridCol w:w="1070"/>
        <w:gridCol w:w="1136"/>
        <w:gridCol w:w="1032"/>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2876"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学期</w:t>
            </w:r>
          </w:p>
        </w:tc>
        <w:tc>
          <w:tcPr>
            <w:tcW w:w="107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03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07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13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03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13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7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通识教育必修课程</w:t>
            </w:r>
          </w:p>
        </w:tc>
        <w:tc>
          <w:tcPr>
            <w:tcW w:w="1071"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132</w:t>
            </w:r>
          </w:p>
        </w:tc>
        <w:tc>
          <w:tcPr>
            <w:tcW w:w="1033"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256</w:t>
            </w:r>
          </w:p>
        </w:tc>
        <w:tc>
          <w:tcPr>
            <w:tcW w:w="107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eastAsia="zh-CN"/>
              </w:rPr>
            </w:pPr>
            <w:r>
              <w:rPr>
                <w:rFonts w:hint="eastAsia" w:ascii="宋体" w:hAnsi="宋体" w:eastAsia="宋体" w:cs="宋体"/>
                <w:i w:val="0"/>
                <w:iCs w:val="0"/>
                <w:color w:val="000000"/>
                <w:kern w:val="0"/>
                <w:sz w:val="18"/>
                <w:szCs w:val="18"/>
                <w:u w:val="none"/>
                <w:lang w:val="en-US" w:eastAsia="zh-CN" w:bidi="ar"/>
              </w:rPr>
              <w:t>20</w:t>
            </w:r>
          </w:p>
        </w:tc>
        <w:tc>
          <w:tcPr>
            <w:tcW w:w="1136"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36</w:t>
            </w:r>
          </w:p>
        </w:tc>
        <w:tc>
          <w:tcPr>
            <w:tcW w:w="1032" w:type="dxa"/>
            <w:tcBorders>
              <w:tl2br w:val="nil"/>
              <w:tr2bl w:val="nil"/>
            </w:tcBorders>
            <w:vAlign w:val="center"/>
          </w:tcPr>
          <w:p>
            <w:pPr>
              <w:jc w:val="center"/>
              <w:rPr>
                <w:rFonts w:ascii="宋体" w:hAnsi="宋体" w:eastAsia="宋体" w:cs="宋体"/>
                <w:kern w:val="0"/>
                <w:sz w:val="18"/>
                <w:szCs w:val="18"/>
              </w:rPr>
            </w:pPr>
          </w:p>
        </w:tc>
        <w:tc>
          <w:tcPr>
            <w:tcW w:w="1136"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7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学科基础课程</w:t>
            </w:r>
          </w:p>
        </w:tc>
        <w:tc>
          <w:tcPr>
            <w:tcW w:w="1071"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152</w:t>
            </w:r>
          </w:p>
        </w:tc>
        <w:tc>
          <w:tcPr>
            <w:tcW w:w="1033"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88</w:t>
            </w:r>
          </w:p>
        </w:tc>
        <w:tc>
          <w:tcPr>
            <w:tcW w:w="1070"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32</w:t>
            </w:r>
          </w:p>
        </w:tc>
        <w:tc>
          <w:tcPr>
            <w:tcW w:w="1136" w:type="dxa"/>
            <w:tcBorders>
              <w:tl2br w:val="nil"/>
              <w:tr2bl w:val="nil"/>
            </w:tcBorders>
            <w:vAlign w:val="center"/>
          </w:tcPr>
          <w:p>
            <w:pPr>
              <w:jc w:val="center"/>
              <w:rPr>
                <w:rFonts w:hint="default" w:ascii="宋体" w:hAnsi="宋体" w:eastAsia="宋体" w:cs="宋体"/>
                <w:kern w:val="0"/>
                <w:sz w:val="18"/>
                <w:szCs w:val="18"/>
                <w:lang w:val="en-US" w:eastAsia="zh-CN"/>
              </w:rPr>
            </w:pPr>
          </w:p>
        </w:tc>
        <w:tc>
          <w:tcPr>
            <w:tcW w:w="1032" w:type="dxa"/>
            <w:tcBorders>
              <w:tl2br w:val="nil"/>
              <w:tr2bl w:val="nil"/>
            </w:tcBorders>
            <w:vAlign w:val="center"/>
          </w:tcPr>
          <w:p>
            <w:pPr>
              <w:jc w:val="center"/>
              <w:rPr>
                <w:rFonts w:ascii="宋体" w:hAnsi="宋体" w:eastAsia="宋体" w:cs="宋体"/>
                <w:kern w:val="0"/>
                <w:sz w:val="18"/>
                <w:szCs w:val="18"/>
              </w:rPr>
            </w:pPr>
          </w:p>
        </w:tc>
        <w:tc>
          <w:tcPr>
            <w:tcW w:w="1136"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7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专业核心课程</w:t>
            </w:r>
          </w:p>
        </w:tc>
        <w:tc>
          <w:tcPr>
            <w:tcW w:w="1071" w:type="dxa"/>
            <w:tcBorders>
              <w:tl2br w:val="nil"/>
              <w:tr2bl w:val="nil"/>
            </w:tcBorders>
            <w:vAlign w:val="center"/>
          </w:tcPr>
          <w:p>
            <w:pPr>
              <w:jc w:val="center"/>
              <w:rPr>
                <w:rFonts w:ascii="宋体" w:hAnsi="宋体" w:eastAsia="宋体" w:cs="宋体"/>
                <w:kern w:val="0"/>
                <w:sz w:val="18"/>
                <w:szCs w:val="18"/>
              </w:rPr>
            </w:pPr>
          </w:p>
        </w:tc>
        <w:tc>
          <w:tcPr>
            <w:tcW w:w="1033" w:type="dxa"/>
            <w:tcBorders>
              <w:tl2br w:val="nil"/>
              <w:tr2bl w:val="nil"/>
            </w:tcBorders>
            <w:vAlign w:val="center"/>
          </w:tcPr>
          <w:p>
            <w:pPr>
              <w:jc w:val="center"/>
              <w:rPr>
                <w:rFonts w:hint="default" w:ascii="宋体" w:hAnsi="宋体" w:eastAsia="宋体" w:cs="宋体"/>
                <w:kern w:val="0"/>
                <w:sz w:val="18"/>
                <w:szCs w:val="18"/>
                <w:lang w:val="en-US" w:eastAsia="zh-CN"/>
              </w:rPr>
            </w:pPr>
          </w:p>
        </w:tc>
        <w:tc>
          <w:tcPr>
            <w:tcW w:w="1070"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192</w:t>
            </w:r>
          </w:p>
        </w:tc>
        <w:tc>
          <w:tcPr>
            <w:tcW w:w="1136"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1032" w:type="dxa"/>
            <w:tcBorders>
              <w:tl2br w:val="nil"/>
              <w:tr2bl w:val="nil"/>
            </w:tcBorders>
            <w:vAlign w:val="center"/>
          </w:tcPr>
          <w:p>
            <w:pPr>
              <w:jc w:val="center"/>
              <w:rPr>
                <w:rFonts w:ascii="宋体" w:hAnsi="宋体" w:eastAsia="宋体" w:cs="宋体"/>
                <w:kern w:val="0"/>
                <w:sz w:val="18"/>
                <w:szCs w:val="18"/>
              </w:rPr>
            </w:pPr>
          </w:p>
        </w:tc>
        <w:tc>
          <w:tcPr>
            <w:tcW w:w="1136"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876"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专业方向课程</w:t>
            </w:r>
          </w:p>
          <w:p>
            <w:pPr>
              <w:jc w:val="center"/>
              <w:rPr>
                <w:rFonts w:ascii="宋体" w:hAnsi="宋体" w:eastAsia="宋体" w:cs="宋体"/>
                <w:color w:val="000000"/>
                <w:kern w:val="0"/>
                <w:sz w:val="18"/>
                <w:szCs w:val="18"/>
              </w:rPr>
            </w:pPr>
            <w:r>
              <w:rPr>
                <w:rFonts w:hint="eastAsia" w:ascii="宋体" w:hAnsi="宋体" w:eastAsia="宋体" w:cs="宋体"/>
                <w:sz w:val="18"/>
                <w:szCs w:val="18"/>
              </w:rPr>
              <w:t>（每学期最低选修学时）</w:t>
            </w:r>
          </w:p>
        </w:tc>
        <w:tc>
          <w:tcPr>
            <w:tcW w:w="1071" w:type="dxa"/>
            <w:tcBorders>
              <w:tl2br w:val="nil"/>
              <w:tr2bl w:val="nil"/>
            </w:tcBorders>
            <w:vAlign w:val="center"/>
          </w:tcPr>
          <w:p>
            <w:pPr>
              <w:jc w:val="center"/>
              <w:rPr>
                <w:rFonts w:ascii="宋体" w:hAnsi="宋体" w:eastAsia="宋体" w:cs="宋体"/>
                <w:kern w:val="0"/>
                <w:sz w:val="18"/>
                <w:szCs w:val="18"/>
              </w:rPr>
            </w:pPr>
          </w:p>
        </w:tc>
        <w:tc>
          <w:tcPr>
            <w:tcW w:w="1033" w:type="dxa"/>
            <w:tcBorders>
              <w:tl2br w:val="nil"/>
              <w:tr2bl w:val="nil"/>
            </w:tcBorders>
            <w:vAlign w:val="center"/>
          </w:tcPr>
          <w:p>
            <w:pPr>
              <w:jc w:val="center"/>
              <w:rPr>
                <w:rFonts w:ascii="宋体" w:hAnsi="宋体" w:eastAsia="宋体" w:cs="宋体"/>
                <w:color w:val="000000"/>
                <w:kern w:val="0"/>
                <w:sz w:val="18"/>
                <w:szCs w:val="18"/>
              </w:rPr>
            </w:pPr>
          </w:p>
        </w:tc>
        <w:tc>
          <w:tcPr>
            <w:tcW w:w="1070"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32</w:t>
            </w:r>
          </w:p>
        </w:tc>
        <w:tc>
          <w:tcPr>
            <w:tcW w:w="1136"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64</w:t>
            </w:r>
          </w:p>
        </w:tc>
        <w:tc>
          <w:tcPr>
            <w:tcW w:w="1032" w:type="dxa"/>
            <w:tcBorders>
              <w:tl2br w:val="nil"/>
              <w:tr2bl w:val="nil"/>
            </w:tcBorders>
            <w:vAlign w:val="center"/>
          </w:tcPr>
          <w:p>
            <w:pPr>
              <w:widowControl/>
              <w:jc w:val="center"/>
              <w:rPr>
                <w:rFonts w:ascii="宋体" w:hAnsi="宋体" w:eastAsia="宋体" w:cs="宋体"/>
                <w:kern w:val="0"/>
                <w:sz w:val="18"/>
                <w:szCs w:val="18"/>
              </w:rPr>
            </w:pPr>
          </w:p>
        </w:tc>
        <w:tc>
          <w:tcPr>
            <w:tcW w:w="1136"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876"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专业拓展课程</w:t>
            </w:r>
          </w:p>
          <w:p>
            <w:pPr>
              <w:jc w:val="center"/>
              <w:rPr>
                <w:rFonts w:ascii="宋体" w:hAnsi="宋体" w:eastAsia="宋体" w:cs="宋体"/>
                <w:color w:val="000000"/>
                <w:kern w:val="0"/>
                <w:sz w:val="18"/>
                <w:szCs w:val="18"/>
              </w:rPr>
            </w:pPr>
            <w:r>
              <w:rPr>
                <w:rFonts w:hint="eastAsia" w:ascii="宋体" w:hAnsi="宋体" w:eastAsia="宋体" w:cs="宋体"/>
                <w:sz w:val="18"/>
                <w:szCs w:val="18"/>
              </w:rPr>
              <w:t>（每学期最低选修学时）</w:t>
            </w:r>
          </w:p>
        </w:tc>
        <w:tc>
          <w:tcPr>
            <w:tcW w:w="1071" w:type="dxa"/>
            <w:tcBorders>
              <w:tl2br w:val="nil"/>
              <w:tr2bl w:val="nil"/>
            </w:tcBorders>
            <w:vAlign w:val="center"/>
          </w:tcPr>
          <w:p>
            <w:pPr>
              <w:jc w:val="center"/>
              <w:rPr>
                <w:rFonts w:ascii="宋体" w:hAnsi="宋体" w:eastAsia="宋体" w:cs="宋体"/>
                <w:kern w:val="0"/>
                <w:sz w:val="18"/>
                <w:szCs w:val="18"/>
              </w:rPr>
            </w:pPr>
          </w:p>
        </w:tc>
        <w:tc>
          <w:tcPr>
            <w:tcW w:w="1033" w:type="dxa"/>
            <w:tcBorders>
              <w:tl2br w:val="nil"/>
              <w:tr2bl w:val="nil"/>
            </w:tcBorders>
            <w:vAlign w:val="center"/>
          </w:tcPr>
          <w:p>
            <w:pPr>
              <w:jc w:val="center"/>
              <w:rPr>
                <w:rFonts w:ascii="宋体" w:hAnsi="宋体" w:eastAsia="宋体" w:cs="宋体"/>
                <w:color w:val="000000"/>
                <w:kern w:val="0"/>
                <w:sz w:val="18"/>
                <w:szCs w:val="18"/>
              </w:rPr>
            </w:pPr>
          </w:p>
        </w:tc>
        <w:tc>
          <w:tcPr>
            <w:tcW w:w="1070" w:type="dxa"/>
            <w:tcBorders>
              <w:tl2br w:val="nil"/>
              <w:tr2bl w:val="nil"/>
            </w:tcBorders>
            <w:vAlign w:val="center"/>
          </w:tcPr>
          <w:p>
            <w:pPr>
              <w:jc w:val="center"/>
              <w:rPr>
                <w:rFonts w:ascii="宋体" w:hAnsi="宋体" w:eastAsia="宋体" w:cs="宋体"/>
                <w:color w:val="000000"/>
                <w:kern w:val="0"/>
                <w:sz w:val="18"/>
                <w:szCs w:val="18"/>
              </w:rPr>
            </w:pPr>
          </w:p>
        </w:tc>
        <w:tc>
          <w:tcPr>
            <w:tcW w:w="1136"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32</w:t>
            </w:r>
          </w:p>
        </w:tc>
        <w:tc>
          <w:tcPr>
            <w:tcW w:w="1032"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1136" w:type="dxa"/>
            <w:tcBorders>
              <w:tl2br w:val="nil"/>
              <w:tr2bl w:val="nil"/>
            </w:tcBorders>
            <w:vAlign w:val="center"/>
          </w:tcPr>
          <w:p>
            <w:pPr>
              <w:widowControl/>
              <w:jc w:val="center"/>
              <w:textAlignment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7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合计</w:t>
            </w:r>
          </w:p>
        </w:tc>
        <w:tc>
          <w:tcPr>
            <w:tcW w:w="1071"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284</w:t>
            </w:r>
          </w:p>
        </w:tc>
        <w:tc>
          <w:tcPr>
            <w:tcW w:w="1033"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344</w:t>
            </w:r>
          </w:p>
        </w:tc>
        <w:tc>
          <w:tcPr>
            <w:tcW w:w="1070"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276</w:t>
            </w:r>
          </w:p>
        </w:tc>
        <w:tc>
          <w:tcPr>
            <w:tcW w:w="1136"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164</w:t>
            </w:r>
          </w:p>
        </w:tc>
        <w:tc>
          <w:tcPr>
            <w:tcW w:w="1032" w:type="dxa"/>
            <w:tcBorders>
              <w:tl2br w:val="nil"/>
              <w:tr2bl w:val="nil"/>
            </w:tcBorders>
            <w:vAlign w:val="center"/>
          </w:tcPr>
          <w:p>
            <w:pPr>
              <w:jc w:val="center"/>
              <w:rPr>
                <w:rFonts w:ascii="宋体" w:hAnsi="宋体" w:eastAsia="宋体" w:cs="宋体"/>
                <w:kern w:val="0"/>
                <w:sz w:val="18"/>
                <w:szCs w:val="18"/>
              </w:rPr>
            </w:pPr>
          </w:p>
        </w:tc>
        <w:tc>
          <w:tcPr>
            <w:tcW w:w="1136"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7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基础实践（周）</w:t>
            </w:r>
          </w:p>
        </w:tc>
        <w:tc>
          <w:tcPr>
            <w:tcW w:w="1071"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2</w:t>
            </w:r>
          </w:p>
        </w:tc>
        <w:tc>
          <w:tcPr>
            <w:tcW w:w="1033"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136" w:type="dxa"/>
            <w:tcBorders>
              <w:tl2br w:val="nil"/>
              <w:tr2bl w:val="nil"/>
            </w:tcBorders>
            <w:vAlign w:val="center"/>
          </w:tcPr>
          <w:p>
            <w:pPr>
              <w:jc w:val="center"/>
              <w:rPr>
                <w:rFonts w:ascii="宋体" w:hAnsi="宋体" w:eastAsia="宋体" w:cs="宋体"/>
                <w:kern w:val="0"/>
                <w:sz w:val="18"/>
                <w:szCs w:val="18"/>
              </w:rPr>
            </w:pPr>
          </w:p>
        </w:tc>
        <w:tc>
          <w:tcPr>
            <w:tcW w:w="1032" w:type="dxa"/>
            <w:tcBorders>
              <w:tl2br w:val="nil"/>
              <w:tr2bl w:val="nil"/>
            </w:tcBorders>
            <w:vAlign w:val="center"/>
          </w:tcPr>
          <w:p>
            <w:pPr>
              <w:jc w:val="center"/>
              <w:rPr>
                <w:rFonts w:ascii="宋体" w:hAnsi="宋体" w:eastAsia="宋体" w:cs="宋体"/>
                <w:kern w:val="0"/>
                <w:sz w:val="18"/>
                <w:szCs w:val="18"/>
              </w:rPr>
            </w:pPr>
          </w:p>
        </w:tc>
        <w:tc>
          <w:tcPr>
            <w:tcW w:w="1136"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7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专业实践（周）</w:t>
            </w:r>
          </w:p>
        </w:tc>
        <w:tc>
          <w:tcPr>
            <w:tcW w:w="1071"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1033" w:type="dxa"/>
            <w:tcBorders>
              <w:tl2br w:val="nil"/>
              <w:tr2bl w:val="nil"/>
            </w:tcBorders>
            <w:vAlign w:val="center"/>
          </w:tcPr>
          <w:p>
            <w:pPr>
              <w:widowControl/>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5</w:t>
            </w:r>
          </w:p>
        </w:tc>
        <w:tc>
          <w:tcPr>
            <w:tcW w:w="1070" w:type="dxa"/>
            <w:tcBorders>
              <w:tl2br w:val="nil"/>
              <w:tr2bl w:val="nil"/>
            </w:tcBorders>
            <w:vAlign w:val="center"/>
          </w:tcPr>
          <w:p>
            <w:pPr>
              <w:widowControl/>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7</w:t>
            </w:r>
          </w:p>
        </w:tc>
        <w:tc>
          <w:tcPr>
            <w:tcW w:w="1136" w:type="dxa"/>
            <w:tcBorders>
              <w:tl2br w:val="nil"/>
              <w:tr2bl w:val="nil"/>
            </w:tcBorders>
            <w:vAlign w:val="center"/>
          </w:tcPr>
          <w:p>
            <w:pPr>
              <w:widowControl/>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11</w:t>
            </w:r>
          </w:p>
        </w:tc>
        <w:tc>
          <w:tcPr>
            <w:tcW w:w="1032" w:type="dxa"/>
            <w:tcBorders>
              <w:tl2br w:val="nil"/>
              <w:tr2bl w:val="nil"/>
            </w:tcBorders>
            <w:vAlign w:val="center"/>
          </w:tcPr>
          <w:p>
            <w:pPr>
              <w:jc w:val="center"/>
              <w:rPr>
                <w:rFonts w:ascii="宋体" w:hAnsi="宋体" w:eastAsia="宋体" w:cs="宋体"/>
                <w:kern w:val="0"/>
                <w:sz w:val="18"/>
                <w:szCs w:val="18"/>
              </w:rPr>
            </w:pPr>
          </w:p>
        </w:tc>
        <w:tc>
          <w:tcPr>
            <w:tcW w:w="1136"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7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综合实践（周）</w:t>
            </w:r>
          </w:p>
        </w:tc>
        <w:tc>
          <w:tcPr>
            <w:tcW w:w="1071" w:type="dxa"/>
            <w:tcBorders>
              <w:tl2br w:val="nil"/>
              <w:tr2bl w:val="nil"/>
            </w:tcBorders>
            <w:vAlign w:val="center"/>
          </w:tcPr>
          <w:p>
            <w:pPr>
              <w:jc w:val="center"/>
              <w:rPr>
                <w:rFonts w:ascii="宋体" w:hAnsi="宋体" w:eastAsia="宋体" w:cs="宋体"/>
                <w:kern w:val="0"/>
                <w:sz w:val="18"/>
                <w:szCs w:val="18"/>
              </w:rPr>
            </w:pPr>
          </w:p>
        </w:tc>
        <w:tc>
          <w:tcPr>
            <w:tcW w:w="1033"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136" w:type="dxa"/>
            <w:tcBorders>
              <w:tl2br w:val="nil"/>
              <w:tr2bl w:val="nil"/>
            </w:tcBorders>
            <w:vAlign w:val="center"/>
          </w:tcPr>
          <w:p>
            <w:pPr>
              <w:jc w:val="center"/>
              <w:rPr>
                <w:rFonts w:ascii="宋体" w:hAnsi="宋体" w:eastAsia="宋体" w:cs="宋体"/>
                <w:kern w:val="0"/>
                <w:sz w:val="18"/>
                <w:szCs w:val="18"/>
              </w:rPr>
            </w:pPr>
          </w:p>
        </w:tc>
        <w:tc>
          <w:tcPr>
            <w:tcW w:w="2168" w:type="dxa"/>
            <w:gridSpan w:val="2"/>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sz w:val="18"/>
                <w:szCs w:val="18"/>
                <w:lang w:val="en-US" w:eastAsia="zh-CN"/>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7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周学时</w:t>
            </w:r>
          </w:p>
        </w:tc>
        <w:tc>
          <w:tcPr>
            <w:tcW w:w="1071"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21.8</w:t>
            </w:r>
          </w:p>
        </w:tc>
        <w:tc>
          <w:tcPr>
            <w:tcW w:w="1033"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22.9</w:t>
            </w:r>
          </w:p>
        </w:tc>
        <w:tc>
          <w:tcPr>
            <w:tcW w:w="1070"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21.2</w:t>
            </w:r>
          </w:p>
        </w:tc>
        <w:tc>
          <w:tcPr>
            <w:tcW w:w="1136"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18.2</w:t>
            </w:r>
          </w:p>
        </w:tc>
        <w:tc>
          <w:tcPr>
            <w:tcW w:w="1032" w:type="dxa"/>
            <w:tcBorders>
              <w:tl2br w:val="nil"/>
              <w:tr2bl w:val="nil"/>
            </w:tcBorders>
            <w:vAlign w:val="center"/>
          </w:tcPr>
          <w:p>
            <w:pPr>
              <w:jc w:val="center"/>
              <w:rPr>
                <w:rFonts w:ascii="宋体" w:hAnsi="宋体" w:eastAsia="宋体" w:cs="宋体"/>
                <w:kern w:val="0"/>
                <w:sz w:val="18"/>
                <w:szCs w:val="18"/>
              </w:rPr>
            </w:pPr>
          </w:p>
        </w:tc>
        <w:tc>
          <w:tcPr>
            <w:tcW w:w="1136" w:type="dxa"/>
            <w:tcBorders>
              <w:tl2br w:val="nil"/>
              <w:tr2bl w:val="nil"/>
            </w:tcBorders>
            <w:vAlign w:val="center"/>
          </w:tcPr>
          <w:p>
            <w:pPr>
              <w:jc w:val="center"/>
              <w:rPr>
                <w:rFonts w:ascii="宋体" w:hAnsi="宋体" w:eastAsia="宋体" w:cs="宋体"/>
                <w:kern w:val="0"/>
                <w:sz w:val="18"/>
                <w:szCs w:val="18"/>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rPr>
      </w:pPr>
      <w:r>
        <w:rPr>
          <w:rFonts w:hint="eastAsia" w:ascii="宋体" w:hAnsi="宋体" w:cs="宋体"/>
          <w:b/>
          <w:bCs/>
          <w:sz w:val="28"/>
          <w:szCs w:val="28"/>
          <w:lang w:val="en-US" w:eastAsia="zh-CN"/>
        </w:rPr>
        <w:t>十一、</w:t>
      </w:r>
      <w:r>
        <w:rPr>
          <w:rFonts w:hint="eastAsia" w:ascii="宋体" w:hAnsi="宋体" w:cs="宋体"/>
          <w:b/>
          <w:bCs/>
          <w:sz w:val="28"/>
          <w:szCs w:val="28"/>
        </w:rPr>
        <w:t>课程简介</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ascii="宋体" w:hAnsi="宋体" w:eastAsia="宋体" w:cs="宋体"/>
          <w:b/>
          <w:bCs/>
          <w:sz w:val="24"/>
        </w:rPr>
      </w:pPr>
      <w:r>
        <w:rPr>
          <w:rFonts w:hint="eastAsia" w:ascii="宋体" w:hAnsi="宋体" w:eastAsia="宋体" w:cs="宋体"/>
          <w:b/>
          <w:bCs/>
          <w:sz w:val="24"/>
          <w:lang w:val="en-US" w:eastAsia="zh-CN"/>
        </w:rPr>
        <w:t>1</w:t>
      </w:r>
      <w:r>
        <w:rPr>
          <w:rFonts w:hint="eastAsia" w:ascii="宋体" w:hAnsi="宋体" w:eastAsia="宋体" w:cs="宋体"/>
          <w:b/>
          <w:bCs/>
          <w:sz w:val="24"/>
        </w:rPr>
        <w:t>.管理学原理（课程代码:BC050036）</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eastAsia="宋体" w:cs="宋体"/>
          <w:sz w:val="24"/>
        </w:rPr>
      </w:pPr>
      <w:r>
        <w:rPr>
          <w:rFonts w:hint="eastAsia" w:ascii="宋体" w:hAnsi="宋体" w:eastAsia="宋体" w:cs="宋体"/>
          <w:sz w:val="24"/>
        </w:rPr>
        <w:t>总学时：48学时（理论学时48，实验学时0）</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eastAsia="宋体" w:cs="宋体"/>
          <w:sz w:val="24"/>
        </w:rPr>
      </w:pPr>
      <w:r>
        <w:rPr>
          <w:rFonts w:hint="eastAsia" w:ascii="宋体" w:hAnsi="宋体" w:eastAsia="宋体" w:cs="宋体"/>
          <w:sz w:val="24"/>
        </w:rPr>
        <w:t>总学分：3学分</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eastAsia="宋体" w:cs="宋体"/>
          <w:sz w:val="24"/>
        </w:rPr>
      </w:pPr>
      <w:r>
        <w:rPr>
          <w:rFonts w:hint="eastAsia" w:ascii="宋体" w:hAnsi="宋体" w:eastAsia="宋体" w:cs="宋体"/>
          <w:sz w:val="24"/>
        </w:rPr>
        <w:t>概述：《管理学原理》是国际经济与贸易专业的一门学科基础课。本课程主要讲述管理学概论（概念、原理、决策、组织文化等）、管理学的发展史及主流的理论和代表性观点、管理的</w:t>
      </w:r>
      <w:r>
        <w:rPr>
          <w:rFonts w:hint="eastAsia" w:ascii="宋体" w:hAnsi="宋体" w:eastAsia="宋体" w:cs="宋体"/>
          <w:sz w:val="24"/>
          <w:lang w:val="en-US" w:eastAsia="zh-CN"/>
        </w:rPr>
        <w:t>五</w:t>
      </w:r>
      <w:r>
        <w:rPr>
          <w:rFonts w:hint="eastAsia" w:ascii="宋体" w:hAnsi="宋体" w:eastAsia="宋体" w:cs="宋体"/>
          <w:sz w:val="24"/>
        </w:rPr>
        <w:t>大基本职能（</w:t>
      </w:r>
      <w:r>
        <w:rPr>
          <w:rFonts w:hint="eastAsia" w:ascii="宋体" w:hAnsi="宋体" w:eastAsia="宋体" w:cs="宋体"/>
          <w:sz w:val="24"/>
          <w:lang w:val="en-US" w:eastAsia="zh-CN"/>
        </w:rPr>
        <w:t>决策</w:t>
      </w:r>
      <w:r>
        <w:rPr>
          <w:rFonts w:hint="eastAsia" w:ascii="宋体" w:hAnsi="宋体" w:eastAsia="宋体" w:cs="宋体"/>
          <w:sz w:val="24"/>
        </w:rPr>
        <w:t>、组织、领导、控制</w:t>
      </w:r>
      <w:r>
        <w:rPr>
          <w:rFonts w:hint="eastAsia" w:ascii="宋体" w:hAnsi="宋体" w:eastAsia="宋体" w:cs="宋体"/>
          <w:sz w:val="24"/>
          <w:lang w:eastAsia="zh-CN"/>
        </w:rPr>
        <w:t>、</w:t>
      </w:r>
      <w:r>
        <w:rPr>
          <w:rFonts w:hint="eastAsia" w:ascii="宋体" w:hAnsi="宋体" w:eastAsia="宋体" w:cs="宋体"/>
          <w:sz w:val="24"/>
          <w:lang w:val="en-US" w:eastAsia="zh-CN"/>
        </w:rPr>
        <w:t>创新</w:t>
      </w:r>
      <w:r>
        <w:rPr>
          <w:rFonts w:hint="eastAsia" w:ascii="宋体" w:hAnsi="宋体" w:eastAsia="宋体" w:cs="宋体"/>
          <w:sz w:val="24"/>
        </w:rPr>
        <w:t>）等内容，是理论性与实践性较强的专业基础课程，为后续其它专业课程的学习打下良好基础。通过本课程的教学，让学生系统学习和全面掌握管理学的基础知识、基本原理、基本方法和一般规律，培养学生的</w:t>
      </w:r>
      <w:r>
        <w:rPr>
          <w:rFonts w:hint="eastAsia" w:ascii="宋体" w:hAnsi="宋体" w:eastAsia="宋体" w:cs="宋体"/>
          <w:sz w:val="24"/>
          <w:lang w:val="en-US" w:eastAsia="zh-CN"/>
        </w:rPr>
        <w:t>五</w:t>
      </w:r>
      <w:r>
        <w:rPr>
          <w:rFonts w:hint="eastAsia" w:ascii="宋体" w:hAnsi="宋体" w:eastAsia="宋体" w:cs="宋体"/>
          <w:sz w:val="24"/>
        </w:rPr>
        <w:t>大关键能力，即计划与决策的能力、组织与人事的能力、领导与沟通的能力</w:t>
      </w:r>
      <w:r>
        <w:rPr>
          <w:rFonts w:hint="eastAsia" w:ascii="宋体" w:hAnsi="宋体" w:eastAsia="宋体" w:cs="宋体"/>
          <w:sz w:val="24"/>
          <w:lang w:eastAsia="zh-CN"/>
        </w:rPr>
        <w:t>、</w:t>
      </w:r>
      <w:r>
        <w:rPr>
          <w:rFonts w:hint="eastAsia" w:ascii="宋体" w:hAnsi="宋体" w:eastAsia="宋体" w:cs="宋体"/>
          <w:sz w:val="24"/>
        </w:rPr>
        <w:t>控制与评价的能力</w:t>
      </w:r>
      <w:r>
        <w:rPr>
          <w:rFonts w:hint="eastAsia" w:ascii="宋体" w:hAnsi="宋体" w:eastAsia="宋体" w:cs="宋体"/>
          <w:sz w:val="24"/>
          <w:lang w:val="en-US" w:eastAsia="zh-CN"/>
        </w:rPr>
        <w:t>以及创新能力</w:t>
      </w:r>
      <w:r>
        <w:rPr>
          <w:rFonts w:hint="eastAsia" w:ascii="宋体" w:hAnsi="宋体" w:eastAsia="宋体" w:cs="宋体"/>
          <w:sz w:val="24"/>
        </w:rPr>
        <w:t>。通过理论学习及案例分析，提高学生的管理素质和管理能力，为构建学生全面知识结构和后续的专业方向课程学习打下良好的基础。同时，该课程不但能激发学生的创新意识和创新精神，还可以使学生将管理学知识内化为头脑中的思维模式，提高分析问题、解决问题的敏感性思维，利于学生综合能力的培养，锻炼学生的交流表达和团队协作的能力，从而切实提高学生的综合素质。</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eastAsia="宋体" w:cs="宋体"/>
          <w:sz w:val="24"/>
        </w:rPr>
      </w:pPr>
      <w:r>
        <w:rPr>
          <w:rFonts w:hint="eastAsia" w:ascii="宋体" w:hAnsi="宋体" w:eastAsia="宋体" w:cs="宋体"/>
          <w:sz w:val="24"/>
        </w:rPr>
        <w:t>前承课程：无</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rPr>
        <w:t>后续课程：</w:t>
      </w:r>
      <w:r>
        <w:rPr>
          <w:rFonts w:hint="eastAsia" w:ascii="宋体" w:hAnsi="宋体" w:eastAsia="宋体" w:cs="宋体"/>
          <w:sz w:val="24"/>
          <w:lang w:val="en-US" w:eastAsia="zh-CN"/>
        </w:rPr>
        <w:t>国际市场营销</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lang w:val="en-US" w:eastAsia="zh-CN"/>
        </w:rPr>
        <w:t>2</w:t>
      </w:r>
      <w:r>
        <w:rPr>
          <w:rFonts w:hint="eastAsia" w:ascii="宋体" w:hAnsi="宋体" w:eastAsia="宋体" w:cs="宋体"/>
          <w:b/>
          <w:bCs/>
          <w:sz w:val="24"/>
        </w:rPr>
        <w:t>.应用数学1（课程代码：BC060016）</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总学时：56学时（理论学时56</w:t>
      </w:r>
      <w:r>
        <w:rPr>
          <w:rFonts w:hint="eastAsia" w:ascii="宋体" w:hAnsi="宋体" w:eastAsia="宋体" w:cs="宋体"/>
          <w:sz w:val="24"/>
          <w:highlight w:val="none"/>
          <w:lang w:eastAsia="zh-CN"/>
        </w:rPr>
        <w:t>，</w:t>
      </w:r>
      <w:r>
        <w:rPr>
          <w:rFonts w:hint="eastAsia" w:ascii="宋体" w:hAnsi="宋体" w:eastAsia="宋体" w:cs="宋体"/>
          <w:sz w:val="24"/>
          <w:highlight w:val="none"/>
        </w:rPr>
        <w:t>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总学分：3.5学分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内容为：行列式、n维向量、矩阵、线性方程组、特征值和特征向量、二次型以及概率初步。通过本课程的学习，不仅使学生掌握线性代数与线性规划的基本知识和经济学统计方法，而且能够培养学生科学思维的能力，增强运用数学解决实际问题的意识和能力。围绕上述理论培养学生的基本运算能力、抽象思维能力、逻辑推理能力以及解决实际问题的能力，为后续专业课学习打下基础。</w:t>
      </w:r>
    </w:p>
    <w:p>
      <w:pPr>
        <w:spacing w:line="460" w:lineRule="exact"/>
        <w:ind w:firstLine="480" w:firstLineChars="200"/>
        <w:rPr>
          <w:rFonts w:hint="eastAsia" w:ascii="宋体" w:hAnsi="宋体" w:eastAsia="宋体" w:cs="宋体"/>
          <w:sz w:val="24"/>
          <w:lang w:eastAsia="zh-CN"/>
        </w:rPr>
      </w:pPr>
      <w:r>
        <w:rPr>
          <w:rFonts w:hint="eastAsia" w:ascii="宋体" w:hAnsi="宋体" w:eastAsia="宋体" w:cs="宋体"/>
          <w:sz w:val="24"/>
        </w:rPr>
        <w:t>前承课程：</w:t>
      </w:r>
      <w:r>
        <w:rPr>
          <w:rFonts w:hint="eastAsia" w:ascii="宋体" w:hAnsi="宋体" w:eastAsia="宋体" w:cs="宋体"/>
          <w:sz w:val="24"/>
          <w:lang w:val="en-US" w:eastAsia="zh-CN"/>
        </w:rPr>
        <w:t>无</w:t>
      </w:r>
    </w:p>
    <w:p>
      <w:pPr>
        <w:spacing w:line="460" w:lineRule="exact"/>
        <w:ind w:firstLine="480" w:firstLineChars="200"/>
        <w:rPr>
          <w:rFonts w:hint="default" w:ascii="宋体" w:hAnsi="宋体" w:eastAsia="宋体" w:cs="宋体"/>
          <w:sz w:val="24"/>
          <w:lang w:val="en-US" w:eastAsia="zh-CN"/>
        </w:rPr>
      </w:pPr>
      <w:r>
        <w:rPr>
          <w:rFonts w:hint="eastAsia" w:ascii="宋体" w:hAnsi="宋体" w:eastAsia="宋体" w:cs="宋体"/>
          <w:sz w:val="24"/>
        </w:rPr>
        <w:t>后续课程：</w:t>
      </w:r>
      <w:r>
        <w:rPr>
          <w:rFonts w:hint="eastAsia" w:ascii="宋体" w:hAnsi="宋体" w:eastAsia="宋体" w:cs="宋体"/>
          <w:sz w:val="24"/>
          <w:lang w:val="en-US" w:eastAsia="zh-CN"/>
        </w:rPr>
        <w:t>国际结算</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lang w:val="en-US" w:eastAsia="zh-CN"/>
        </w:rPr>
        <w:t>3</w:t>
      </w:r>
      <w:r>
        <w:rPr>
          <w:rFonts w:hint="eastAsia" w:ascii="宋体" w:hAnsi="宋体" w:eastAsia="宋体" w:cs="宋体"/>
          <w:b/>
          <w:bCs/>
          <w:sz w:val="24"/>
        </w:rPr>
        <w:t>.经济学（课程代码:BC050019）</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总学时：48学时（理论学时48，实验学时0）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学科基础课。经济学包括微观经济学和宏观经济学两部分。微观经济学主要研究市场经济中的消费者和企业的行为及其相互作用，描述市场经济的运行过程，论证市场机制的作用原理，从而解决社会资源的最优配置问题。它所研究的内容可以概括为三个基本问题：生产什么？如何生产？及为谁生产？宏观经济学以整个国民经济作为研究对象，通过对国民经济总量相互关系的研究，揭示宏观经济运行中的矛盾、宏观经济变化规律以及政府的经济政策对国民经济的影响,通过经济总量的分析以期为政府制定宏观经济政策提供理论依据。</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w:t>
      </w:r>
      <w:r>
        <w:rPr>
          <w:rFonts w:hint="eastAsia" w:ascii="宋体" w:hAnsi="宋体" w:eastAsia="宋体" w:cs="宋体"/>
          <w:sz w:val="24"/>
          <w:lang w:val="en-US" w:eastAsia="zh-CN"/>
        </w:rPr>
        <w:t>经济</w:t>
      </w:r>
      <w:r>
        <w:rPr>
          <w:rFonts w:hint="eastAsia" w:ascii="宋体" w:hAnsi="宋体" w:eastAsia="宋体" w:cs="宋体"/>
          <w:sz w:val="24"/>
        </w:rPr>
        <w:t>数学</w:t>
      </w:r>
    </w:p>
    <w:p>
      <w:pPr>
        <w:spacing w:line="460" w:lineRule="exact"/>
        <w:ind w:firstLine="480" w:firstLineChars="200"/>
        <w:rPr>
          <w:rFonts w:ascii="宋体" w:hAnsi="宋体" w:eastAsia="宋体" w:cs="宋体"/>
          <w:sz w:val="24"/>
        </w:rPr>
      </w:pPr>
      <w:r>
        <w:rPr>
          <w:rFonts w:hint="eastAsia" w:ascii="宋体" w:hAnsi="宋体" w:eastAsia="宋体" w:cs="宋体"/>
          <w:sz w:val="24"/>
        </w:rPr>
        <w:t>后续课程：国际贸易理论与实务</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lang w:val="en-US" w:eastAsia="zh-CN"/>
        </w:rPr>
        <w:t>4</w:t>
      </w:r>
      <w:r>
        <w:rPr>
          <w:rFonts w:hint="eastAsia" w:ascii="宋体" w:hAnsi="宋体" w:eastAsia="宋体" w:cs="宋体"/>
          <w:b/>
          <w:bCs/>
          <w:sz w:val="24"/>
        </w:rPr>
        <w:t>.国际贸易理论与实务（课程代码:BC050066）</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w:t>
      </w:r>
      <w:r>
        <w:rPr>
          <w:rFonts w:hint="eastAsia" w:ascii="宋体" w:hAnsi="宋体" w:eastAsia="宋体" w:cs="宋体"/>
          <w:sz w:val="24"/>
          <w:lang w:val="en-US" w:eastAsia="zh-CN"/>
        </w:rPr>
        <w:t>56</w:t>
      </w:r>
      <w:r>
        <w:rPr>
          <w:rFonts w:hint="eastAsia" w:ascii="宋体" w:hAnsi="宋体" w:eastAsia="宋体" w:cs="宋体"/>
          <w:sz w:val="24"/>
        </w:rPr>
        <w:t>学时（理论学时</w:t>
      </w:r>
      <w:r>
        <w:rPr>
          <w:rFonts w:hint="eastAsia" w:ascii="宋体" w:hAnsi="宋体" w:eastAsia="宋体" w:cs="宋体"/>
          <w:sz w:val="24"/>
          <w:lang w:val="en-US" w:eastAsia="zh-CN"/>
        </w:rPr>
        <w:t>56</w:t>
      </w:r>
      <w:r>
        <w:rPr>
          <w:rFonts w:hint="eastAsia" w:ascii="宋体" w:hAnsi="宋体" w:eastAsia="宋体" w:cs="宋体"/>
          <w:sz w:val="24"/>
        </w:rPr>
        <w:t>，实验学时0）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w:t>
      </w:r>
      <w:r>
        <w:rPr>
          <w:rFonts w:hint="eastAsia" w:ascii="宋体" w:hAnsi="宋体" w:eastAsia="宋体" w:cs="宋体"/>
          <w:sz w:val="24"/>
          <w:lang w:val="en-US" w:eastAsia="zh-CN"/>
        </w:rPr>
        <w:t>3.5</w:t>
      </w:r>
      <w:r>
        <w:rPr>
          <w:rFonts w:hint="eastAsia" w:ascii="宋体" w:hAnsi="宋体" w:eastAsia="宋体" w:cs="宋体"/>
          <w:sz w:val="24"/>
        </w:rPr>
        <w:t>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学科基础课。本课程以商品进出口贸易为研究对象，以我国外贸方针政策为指导，阐明商品进出口业务的基本理论、基本知识和基本技能。通过学习，学生能掌握进出口业务工作的基本环节，掌握外贸合同的各项交易条件，并能比较熟练地进行合同条款的谈判及外贸合同的签订与履行工作，同时对违反合同的现象能预先防范并能妥善处理好索赔、理赔工作，掌握国际上一些通行的惯例和普遍实行的原则，以便按国际规范办事，在贸易做法上加速同国际市场接轨，促进我国经济发展。</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前承课程：经济学</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后续课程：报检与报关实务、外贸函电、出口业务操作等</w:t>
      </w:r>
    </w:p>
    <w:p>
      <w:pPr>
        <w:spacing w:line="460" w:lineRule="exact"/>
        <w:ind w:firstLine="480" w:firstLineChars="200"/>
        <w:rPr>
          <w:rFonts w:ascii="宋体" w:hAnsi="宋体" w:cs="宋体"/>
          <w:sz w:val="24"/>
        </w:rPr>
      </w:pPr>
      <w:r>
        <w:rPr>
          <w:rFonts w:hint="eastAsia" w:ascii="宋体" w:hAnsi="宋体" w:cs="宋体"/>
          <w:sz w:val="24"/>
        </w:rPr>
        <w:t>济学</w:t>
      </w:r>
    </w:p>
    <w:p>
      <w:pPr>
        <w:spacing w:line="460" w:lineRule="exact"/>
        <w:ind w:firstLine="480" w:firstLineChars="200"/>
        <w:rPr>
          <w:rFonts w:hint="eastAsia" w:ascii="宋体" w:hAnsi="宋体" w:cs="宋体"/>
          <w:sz w:val="24"/>
        </w:rPr>
      </w:pPr>
      <w:r>
        <w:rPr>
          <w:rFonts w:hint="eastAsia" w:ascii="宋体" w:hAnsi="宋体" w:cs="宋体"/>
          <w:sz w:val="24"/>
        </w:rPr>
        <w:t>后续课程：跨境电商</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lang w:val="en-US" w:eastAsia="zh-CN"/>
        </w:rPr>
        <w:t>5</w:t>
      </w:r>
      <w:r>
        <w:rPr>
          <w:rFonts w:hint="eastAsia" w:ascii="宋体" w:hAnsi="宋体" w:eastAsia="宋体" w:cs="宋体"/>
          <w:b/>
          <w:bCs/>
          <w:sz w:val="24"/>
        </w:rPr>
        <w:t>.商务英语（课程代码:XF050020）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w:t>
      </w:r>
      <w:r>
        <w:rPr>
          <w:rFonts w:hint="eastAsia" w:ascii="宋体" w:hAnsi="宋体" w:eastAsia="宋体" w:cs="宋体"/>
          <w:sz w:val="24"/>
          <w:lang w:val="en-US" w:eastAsia="zh-CN"/>
        </w:rPr>
        <w:t>32</w:t>
      </w:r>
      <w:r>
        <w:rPr>
          <w:rFonts w:hint="eastAsia" w:ascii="宋体" w:hAnsi="宋体" w:eastAsia="宋体" w:cs="宋体"/>
          <w:sz w:val="24"/>
        </w:rPr>
        <w:t>学时（理论学时</w:t>
      </w:r>
      <w:r>
        <w:rPr>
          <w:rFonts w:hint="eastAsia" w:ascii="宋体" w:hAnsi="宋体" w:eastAsia="宋体" w:cs="宋体"/>
          <w:sz w:val="24"/>
          <w:lang w:val="en-US" w:eastAsia="zh-CN"/>
        </w:rPr>
        <w:t>32</w:t>
      </w:r>
      <w:r>
        <w:rPr>
          <w:rFonts w:hint="eastAsia" w:ascii="宋体" w:hAnsi="宋体" w:eastAsia="宋体" w:cs="宋体"/>
          <w:sz w:val="24"/>
        </w:rPr>
        <w:t>，实验学时0）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总学分：2学分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学科基础课，课程内容与商务活动紧密相连，重点介绍与商务活动及日常业务相关的英语语言知识及运用技巧，培养学生在各种商务活动及日常业务中英语语言的实际应用能力。本课程是在完成</w:t>
      </w:r>
      <w:r>
        <w:rPr>
          <w:rFonts w:hint="eastAsia" w:ascii="宋体" w:hAnsi="宋体" w:cs="宋体"/>
          <w:sz w:val="24"/>
        </w:rPr>
        <w:t>《</w:t>
      </w:r>
      <w:r>
        <w:rPr>
          <w:rFonts w:hint="eastAsia" w:ascii="宋体" w:hAnsi="宋体" w:eastAsia="宋体" w:cs="宋体"/>
          <w:sz w:val="24"/>
        </w:rPr>
        <w:t>大学基础英语(I、II)</w:t>
      </w:r>
      <w:r>
        <w:rPr>
          <w:rFonts w:hint="eastAsia" w:ascii="宋体" w:hAnsi="宋体" w:cs="宋体"/>
          <w:sz w:val="24"/>
        </w:rPr>
        <w:t>》</w:t>
      </w:r>
      <w:r>
        <w:rPr>
          <w:rFonts w:hint="eastAsia" w:ascii="宋体" w:hAnsi="宋体" w:eastAsia="宋体" w:cs="宋体"/>
          <w:sz w:val="24"/>
        </w:rPr>
        <w:t>和《国际贸易理论与实务》等基础课程的教学基础上，进一步巩固、扩大学生的语法、词汇等语言知识，熟悉经贸英语知识；掌握商务英语中的基本词汇、专业术语、基本句型以及商务英语沟通技巧。培养学生在具体的商务工作环境中运用英语的实际能力，包括能够使用英语建立及保持商务联系，提供及获取商务信息，处理日常商务工作等，使学生具有较强的涉外交流能力。</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前承课程：国际贸易理论与实务</w:t>
      </w:r>
    </w:p>
    <w:p>
      <w:pPr>
        <w:spacing w:line="460" w:lineRule="exact"/>
        <w:ind w:firstLine="480" w:firstLineChars="200"/>
        <w:rPr>
          <w:rFonts w:hint="eastAsia" w:ascii="宋体" w:hAnsi="宋体" w:eastAsia="宋体" w:cs="宋体"/>
          <w:sz w:val="24"/>
        </w:rPr>
      </w:pPr>
      <w:r>
        <w:rPr>
          <w:rFonts w:hint="eastAsia" w:ascii="宋体" w:hAnsi="宋体" w:eastAsia="宋体" w:cs="宋体"/>
          <w:sz w:val="24"/>
        </w:rPr>
        <w:t>后续课程：外贸函电</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6</w:t>
      </w:r>
      <w:r>
        <w:rPr>
          <w:rFonts w:hint="eastAsia" w:ascii="宋体" w:hAnsi="宋体" w:cs="宋体"/>
          <w:b/>
          <w:kern w:val="0"/>
          <w:sz w:val="24"/>
        </w:rPr>
        <w:t>.市场营销（课程代码:BC050071）</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32</w:t>
      </w:r>
      <w:r>
        <w:rPr>
          <w:rFonts w:hint="eastAsia" w:ascii="宋体" w:hAnsi="宋体" w:cs="宋体"/>
          <w:kern w:val="0"/>
          <w:sz w:val="24"/>
        </w:rPr>
        <w:t>学时（理论学时</w:t>
      </w:r>
      <w:r>
        <w:rPr>
          <w:rFonts w:hint="eastAsia" w:ascii="宋体" w:hAnsi="宋体" w:cs="宋体"/>
          <w:kern w:val="0"/>
          <w:sz w:val="24"/>
          <w:lang w:val="en-US" w:eastAsia="zh-CN"/>
        </w:rPr>
        <w:t>32</w:t>
      </w:r>
      <w:r>
        <w:rPr>
          <w:rFonts w:hint="eastAsia" w:ascii="宋体" w:hAnsi="宋体" w:cs="宋体"/>
          <w:kern w:val="0"/>
          <w:sz w:val="24"/>
        </w:rPr>
        <w:t>，实验学时</w:t>
      </w:r>
      <w:r>
        <w:rPr>
          <w:rFonts w:hint="eastAsia" w:ascii="宋体" w:hAnsi="宋体" w:cs="宋体"/>
          <w:kern w:val="0"/>
          <w:sz w:val="24"/>
          <w:lang w:val="en-US" w:eastAsia="zh-CN"/>
        </w:rPr>
        <w:t>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2</w:t>
      </w:r>
      <w:r>
        <w:rPr>
          <w:rFonts w:hint="eastAsia" w:ascii="宋体" w:hAnsi="宋体" w:cs="宋体"/>
          <w:kern w:val="0"/>
          <w:sz w:val="24"/>
        </w:rPr>
        <w:t>学分</w:t>
      </w:r>
    </w:p>
    <w:p>
      <w:pPr>
        <w:widowControl/>
        <w:shd w:val="clear" w:color="auto" w:fill="FFFFFF"/>
        <w:snapToGrid w:val="0"/>
        <w:spacing w:line="460" w:lineRule="exact"/>
        <w:ind w:firstLine="480" w:firstLineChars="200"/>
        <w:rPr>
          <w:color w:val="000000"/>
          <w:sz w:val="24"/>
          <w:shd w:val="clear" w:color="auto" w:fill="FFFFFF"/>
        </w:rPr>
      </w:pPr>
      <w:r>
        <w:rPr>
          <w:rFonts w:hint="eastAsia" w:ascii="宋体" w:hAnsi="宋体" w:cs="宋体"/>
          <w:kern w:val="0"/>
          <w:sz w:val="24"/>
        </w:rPr>
        <w:t>概述：</w:t>
      </w:r>
      <w:r>
        <w:rPr>
          <w:rFonts w:hint="eastAsia" w:ascii="宋体" w:hAnsi="宋体"/>
          <w:sz w:val="24"/>
        </w:rPr>
        <w:t>《市场营销》是</w:t>
      </w:r>
      <w:r>
        <w:rPr>
          <w:rFonts w:hint="eastAsia" w:ascii="宋体" w:hAnsi="宋体"/>
          <w:sz w:val="24"/>
          <w:lang w:val="en-US" w:eastAsia="zh-CN"/>
        </w:rPr>
        <w:t>国际经济与贸易</w:t>
      </w:r>
      <w:r>
        <w:rPr>
          <w:rFonts w:hint="eastAsia" w:ascii="宋体" w:hAnsi="宋体"/>
          <w:sz w:val="24"/>
        </w:rPr>
        <w:t>专业的一门</w:t>
      </w:r>
      <w:r>
        <w:rPr>
          <w:rFonts w:hint="eastAsia" w:ascii="宋体" w:hAnsi="宋体"/>
          <w:sz w:val="24"/>
          <w:lang w:val="en-US" w:eastAsia="zh-CN"/>
        </w:rPr>
        <w:t>学科基础</w:t>
      </w:r>
      <w:r>
        <w:rPr>
          <w:rFonts w:hint="eastAsia" w:ascii="宋体" w:hAnsi="宋体"/>
          <w:sz w:val="24"/>
        </w:rPr>
        <w:t>课，是一门建立在经济科学、行为科学和现代管理理论基础上的应用学科。它主要介绍了市场营销的基本理论、基本方法和基本技能及营销理论的新动向，并就广泛应用于各种组织的营销实践案例进行剖析，从理论与实际两方面使本课程有较强的实用性。通过本课程的学习，使学生了解、熟悉和掌握有关的市场营销学基本概念、基本理论和解、解决营销问题的基本方法，培养学生分析市场营销问题、解决市场营销问题的能力。其主要内容包括：企业</w:t>
      </w:r>
      <w:r>
        <w:rPr>
          <w:rFonts w:ascii="宋体" w:hAnsi="宋体"/>
          <w:sz w:val="24"/>
        </w:rPr>
        <w:t>战略规划与市场营销管理过程</w:t>
      </w:r>
      <w:r>
        <w:rPr>
          <w:rFonts w:hint="eastAsia" w:ascii="宋体" w:hAnsi="宋体"/>
          <w:sz w:val="24"/>
        </w:rPr>
        <w:t>；</w:t>
      </w:r>
      <w:r>
        <w:rPr>
          <w:rFonts w:ascii="宋体" w:hAnsi="宋体"/>
          <w:sz w:val="24"/>
        </w:rPr>
        <w:t>市场营销环境消费者市场及其购买行为分析</w:t>
      </w:r>
      <w:r>
        <w:rPr>
          <w:rFonts w:hint="eastAsia" w:ascii="宋体" w:hAnsi="宋体"/>
          <w:sz w:val="24"/>
        </w:rPr>
        <w:t>；</w:t>
      </w:r>
      <w:r>
        <w:rPr>
          <w:rFonts w:ascii="宋体" w:hAnsi="宋体"/>
          <w:sz w:val="24"/>
        </w:rPr>
        <w:t>组织市场及其购买行为</w:t>
      </w:r>
      <w:r>
        <w:rPr>
          <w:rFonts w:hint="eastAsia" w:ascii="宋体" w:hAnsi="宋体"/>
          <w:sz w:val="24"/>
        </w:rPr>
        <w:t>；目标市场战略；</w:t>
      </w:r>
      <w:r>
        <w:rPr>
          <w:rFonts w:ascii="宋体" w:hAnsi="宋体"/>
          <w:sz w:val="24"/>
        </w:rPr>
        <w:t>产品策略</w:t>
      </w:r>
      <w:r>
        <w:rPr>
          <w:rFonts w:hint="eastAsia" w:ascii="宋体" w:hAnsi="宋体"/>
          <w:sz w:val="24"/>
        </w:rPr>
        <w:t>；</w:t>
      </w:r>
      <w:r>
        <w:rPr>
          <w:rFonts w:ascii="宋体" w:hAnsi="宋体"/>
          <w:sz w:val="24"/>
        </w:rPr>
        <w:t>商标与包装策略</w:t>
      </w:r>
      <w:r>
        <w:rPr>
          <w:rFonts w:hint="eastAsia" w:ascii="宋体" w:hAnsi="宋体"/>
          <w:sz w:val="24"/>
        </w:rPr>
        <w:t>；</w:t>
      </w:r>
      <w:r>
        <w:rPr>
          <w:rFonts w:ascii="宋体" w:hAnsi="宋体"/>
          <w:sz w:val="24"/>
        </w:rPr>
        <w:t>定价策略</w:t>
      </w:r>
      <w:r>
        <w:rPr>
          <w:rFonts w:hint="eastAsia" w:ascii="宋体" w:hAnsi="宋体"/>
          <w:sz w:val="24"/>
        </w:rPr>
        <w:t>；分销策略；促销策略；市场营销组织、计划与控制。</w:t>
      </w:r>
    </w:p>
    <w:p>
      <w:pPr>
        <w:spacing w:line="460" w:lineRule="exact"/>
        <w:ind w:firstLine="480" w:firstLineChars="200"/>
        <w:rPr>
          <w:rFonts w:ascii="宋体" w:hAnsi="宋体" w:cs="宋体"/>
          <w:kern w:val="0"/>
          <w:sz w:val="24"/>
        </w:rPr>
      </w:pPr>
      <w:r>
        <w:rPr>
          <w:rFonts w:hint="eastAsia" w:ascii="宋体" w:hAnsi="宋体" w:cs="宋体"/>
          <w:kern w:val="0"/>
          <w:sz w:val="24"/>
        </w:rPr>
        <w:t>前承课程：管理学</w:t>
      </w:r>
    </w:p>
    <w:p>
      <w:pPr>
        <w:spacing w:line="460" w:lineRule="exact"/>
        <w:ind w:firstLine="480" w:firstLineChars="200"/>
        <w:rPr>
          <w:rFonts w:hint="default" w:ascii="宋体" w:hAnsi="宋体" w:cs="宋体" w:eastAsiaTheme="minorEastAsia"/>
          <w:kern w:val="0"/>
          <w:sz w:val="24"/>
          <w:lang w:val="en-US" w:eastAsia="zh-CN"/>
        </w:rPr>
      </w:pPr>
      <w:r>
        <w:rPr>
          <w:rFonts w:hint="eastAsia" w:ascii="宋体" w:hAnsi="宋体" w:cs="宋体"/>
          <w:kern w:val="0"/>
          <w:sz w:val="24"/>
        </w:rPr>
        <w:t>后续课程：</w:t>
      </w:r>
      <w:r>
        <w:rPr>
          <w:rFonts w:hint="eastAsia" w:ascii="宋体" w:hAnsi="宋体" w:cs="宋体"/>
          <w:kern w:val="0"/>
          <w:sz w:val="24"/>
          <w:lang w:val="en-US" w:eastAsia="zh-CN"/>
        </w:rPr>
        <w:t>国际市场营销</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lang w:val="en-US" w:eastAsia="zh-CN"/>
        </w:rPr>
        <w:t>7</w:t>
      </w:r>
      <w:r>
        <w:rPr>
          <w:rFonts w:hint="eastAsia" w:ascii="宋体" w:hAnsi="宋体" w:eastAsia="宋体" w:cs="宋体"/>
          <w:b/>
          <w:bCs/>
          <w:sz w:val="24"/>
        </w:rPr>
        <w:t>.进出口单证（课程代码:BD050113）</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w:t>
      </w:r>
      <w:r>
        <w:rPr>
          <w:rFonts w:hint="eastAsia" w:ascii="宋体" w:hAnsi="宋体" w:eastAsia="宋体" w:cs="宋体"/>
          <w:sz w:val="24"/>
          <w:highlight w:val="none"/>
        </w:rPr>
        <w:t>时：</w:t>
      </w:r>
      <w:r>
        <w:rPr>
          <w:rFonts w:hint="eastAsia" w:ascii="宋体" w:hAnsi="宋体" w:eastAsia="宋体" w:cs="宋体"/>
          <w:sz w:val="24"/>
          <w:highlight w:val="none"/>
          <w:lang w:val="en-US" w:eastAsia="zh-CN"/>
        </w:rPr>
        <w:t>32</w:t>
      </w:r>
      <w:r>
        <w:rPr>
          <w:rFonts w:hint="eastAsia" w:ascii="宋体" w:hAnsi="宋体" w:eastAsia="宋体" w:cs="宋体"/>
          <w:sz w:val="24"/>
          <w:highlight w:val="none"/>
        </w:rPr>
        <w:t>学时（</w:t>
      </w:r>
      <w:r>
        <w:rPr>
          <w:rFonts w:hint="eastAsia" w:ascii="宋体" w:hAnsi="宋体" w:eastAsia="宋体" w:cs="宋体"/>
          <w:sz w:val="24"/>
        </w:rPr>
        <w:t>理论学时</w:t>
      </w:r>
      <w:r>
        <w:rPr>
          <w:rFonts w:hint="eastAsia" w:ascii="宋体" w:hAnsi="宋体" w:eastAsia="宋体" w:cs="宋体"/>
          <w:sz w:val="24"/>
          <w:lang w:val="en-US" w:eastAsia="zh-CN"/>
        </w:rPr>
        <w:t>32</w:t>
      </w:r>
      <w:r>
        <w:rPr>
          <w:rFonts w:hint="eastAsia" w:ascii="宋体" w:hAnsi="宋体" w:eastAsia="宋体" w:cs="宋体"/>
          <w:sz w:val="24"/>
        </w:rPr>
        <w:t>，实验学时</w:t>
      </w:r>
      <w:r>
        <w:rPr>
          <w:rFonts w:hint="eastAsia" w:ascii="宋体" w:hAnsi="宋体" w:eastAsia="宋体" w:cs="宋体"/>
          <w:sz w:val="24"/>
          <w:lang w:val="en-US" w:eastAsia="zh-CN"/>
        </w:rPr>
        <w:t>0</w:t>
      </w:r>
      <w:r>
        <w:rPr>
          <w:rFonts w:hint="eastAsia" w:ascii="宋体" w:hAnsi="宋体" w:eastAsia="宋体" w:cs="宋体"/>
          <w:sz w:val="24"/>
        </w:rPr>
        <w:t>）</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w:t>
      </w:r>
      <w:r>
        <w:rPr>
          <w:rFonts w:hint="eastAsia" w:ascii="宋体" w:hAnsi="宋体" w:eastAsia="宋体" w:cs="宋体"/>
          <w:sz w:val="24"/>
          <w:lang w:val="en-US" w:eastAsia="zh-CN"/>
        </w:rPr>
        <w:t>2</w:t>
      </w:r>
      <w:r>
        <w:rPr>
          <w:rFonts w:hint="eastAsia" w:ascii="宋体" w:hAnsi="宋体" w:eastAsia="宋体" w:cs="宋体"/>
          <w:sz w:val="24"/>
        </w:rPr>
        <w:t>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专业核心课程，该课程主要介绍进出口业务活动中所涉及到的信用证、发票、汇票、提单、保险单、产地证、装箱单等各种单据和证书的缮制和审核，通过课程学习，学生能熟悉外贸单证工作中收证、审证、制单、审单、交单、归档业务流程，能根据外贸合同履行过程中各个业务环节的需要独立完成审证、制单、审单、交单归档一系列的外贸单证工作，具备外贸单证员的职业素质、职业能力和专业知识。</w:t>
      </w:r>
    </w:p>
    <w:p>
      <w:pPr>
        <w:spacing w:line="460" w:lineRule="exact"/>
        <w:ind w:firstLine="480" w:firstLineChars="200"/>
        <w:rPr>
          <w:rFonts w:ascii="宋体" w:hAnsi="宋体" w:eastAsia="宋体" w:cs="宋体"/>
          <w:kern w:val="0"/>
          <w:sz w:val="24"/>
        </w:rPr>
      </w:pPr>
      <w:r>
        <w:rPr>
          <w:rFonts w:hint="eastAsia" w:ascii="宋体" w:hAnsi="宋体" w:eastAsia="宋体" w:cs="宋体"/>
          <w:sz w:val="24"/>
        </w:rPr>
        <w:t>前承课程：国际贸易理论与实</w:t>
      </w:r>
      <w:r>
        <w:rPr>
          <w:rFonts w:hint="eastAsia" w:ascii="宋体" w:hAnsi="宋体" w:cs="宋体"/>
          <w:kern w:val="0"/>
          <w:sz w:val="24"/>
        </w:rPr>
        <w:t>务</w:t>
      </w:r>
    </w:p>
    <w:p>
      <w:pPr>
        <w:spacing w:line="460" w:lineRule="exact"/>
        <w:ind w:firstLine="480" w:firstLineChars="200"/>
        <w:rPr>
          <w:rFonts w:hint="eastAsia" w:ascii="宋体" w:hAnsi="宋体" w:eastAsia="宋体" w:cs="宋体"/>
          <w:sz w:val="24"/>
          <w:lang w:eastAsia="zh-CN"/>
        </w:rPr>
      </w:pPr>
      <w:r>
        <w:rPr>
          <w:rFonts w:hint="eastAsia" w:ascii="宋体" w:hAnsi="宋体" w:eastAsia="宋体" w:cs="宋体"/>
          <w:sz w:val="24"/>
        </w:rPr>
        <w:t>后续课程：</w:t>
      </w:r>
      <w:r>
        <w:rPr>
          <w:rFonts w:hint="eastAsia" w:ascii="宋体" w:hAnsi="宋体" w:eastAsia="宋体" w:cs="宋体"/>
          <w:sz w:val="24"/>
          <w:lang w:eastAsia="zh-CN"/>
        </w:rPr>
        <w:t>进出口单证实训</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lang w:val="en-US" w:eastAsia="zh-CN"/>
        </w:rPr>
        <w:t>8</w:t>
      </w:r>
      <w:r>
        <w:rPr>
          <w:rFonts w:hint="eastAsia" w:ascii="宋体" w:hAnsi="宋体" w:eastAsia="宋体" w:cs="宋体"/>
          <w:b/>
          <w:bCs/>
          <w:sz w:val="24"/>
        </w:rPr>
        <w:t>.报关实务（课程代码:BD050106）</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w:t>
      </w:r>
      <w:r>
        <w:rPr>
          <w:rFonts w:hint="eastAsia" w:ascii="宋体" w:hAnsi="宋体" w:eastAsia="宋体" w:cs="宋体"/>
          <w:sz w:val="24"/>
          <w:lang w:val="en-US" w:eastAsia="zh-CN"/>
        </w:rPr>
        <w:t>32</w:t>
      </w:r>
      <w:r>
        <w:rPr>
          <w:rFonts w:hint="eastAsia" w:ascii="宋体" w:hAnsi="宋体" w:eastAsia="宋体" w:cs="宋体"/>
          <w:sz w:val="24"/>
        </w:rPr>
        <w:t>学时（理论学时32，实验学时</w:t>
      </w:r>
      <w:r>
        <w:rPr>
          <w:rFonts w:hint="eastAsia" w:ascii="宋体" w:hAnsi="宋体" w:eastAsia="宋体" w:cs="宋体"/>
          <w:sz w:val="24"/>
          <w:lang w:val="en-US" w:eastAsia="zh-CN"/>
        </w:rPr>
        <w:t>0</w:t>
      </w:r>
      <w:r>
        <w:rPr>
          <w:rFonts w:hint="eastAsia" w:ascii="宋体" w:hAnsi="宋体" w:eastAsia="宋体" w:cs="宋体"/>
          <w:sz w:val="24"/>
        </w:rPr>
        <w:t>）</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w:t>
      </w:r>
      <w:r>
        <w:rPr>
          <w:rFonts w:hint="eastAsia" w:ascii="宋体" w:hAnsi="宋体" w:eastAsia="宋体" w:cs="宋体"/>
          <w:sz w:val="24"/>
          <w:lang w:val="en-US" w:eastAsia="zh-CN"/>
        </w:rPr>
        <w:t>2</w:t>
      </w:r>
      <w:r>
        <w:rPr>
          <w:rFonts w:hint="eastAsia" w:ascii="宋体" w:hAnsi="宋体" w:eastAsia="宋体" w:cs="宋体"/>
          <w:sz w:val="24"/>
        </w:rPr>
        <w:t>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概述：本课程是国际经济与贸易专业的一门专业核心课程。通过本课程的</w:t>
      </w:r>
      <w:r>
        <w:rPr>
          <w:rFonts w:hint="eastAsia" w:ascii="宋体" w:hAnsi="宋体" w:cs="宋体"/>
          <w:sz w:val="24"/>
        </w:rPr>
        <w:t>学习</w:t>
      </w:r>
      <w:r>
        <w:rPr>
          <w:rFonts w:hint="eastAsia" w:ascii="宋体" w:hAnsi="宋体" w:eastAsia="宋体" w:cs="宋体"/>
          <w:sz w:val="24"/>
        </w:rPr>
        <w:t>，使学生掌握报关与报检和国家外贸管制的基本内容，出入境检验检疫流程、进出口报检单的填制方法，一般进出口货物、特定减免税货物、保税货物等的报关流程，进出口过程当中关税、国内环节税及各种</w:t>
      </w:r>
      <w:r>
        <w:rPr>
          <w:rFonts w:hint="eastAsia" w:ascii="宋体" w:hAnsi="宋体" w:cs="宋体"/>
          <w:sz w:val="24"/>
        </w:rPr>
        <w:t>税</w:t>
      </w:r>
      <w:r>
        <w:rPr>
          <w:rFonts w:hint="eastAsia" w:ascii="宋体" w:hAnsi="宋体" w:eastAsia="宋体" w:cs="宋体"/>
          <w:sz w:val="24"/>
        </w:rPr>
        <w:t>费的计算以及进出口报关单的填制方法，为从事国际贸易实务工作打下良好的基础。</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前承课程：国际贸易理论与实务</w:t>
      </w:r>
    </w:p>
    <w:p>
      <w:pPr>
        <w:spacing w:line="460" w:lineRule="exact"/>
        <w:ind w:firstLine="480" w:firstLineChars="200"/>
        <w:rPr>
          <w:rFonts w:hint="eastAsia" w:ascii="宋体" w:hAnsi="宋体" w:eastAsia="宋体" w:cs="宋体"/>
          <w:sz w:val="24"/>
          <w:lang w:eastAsia="zh-CN"/>
        </w:rPr>
      </w:pPr>
      <w:r>
        <w:rPr>
          <w:rFonts w:hint="eastAsia" w:ascii="宋体" w:hAnsi="宋体" w:eastAsia="宋体" w:cs="宋体"/>
          <w:sz w:val="24"/>
        </w:rPr>
        <w:t>后续课程：</w:t>
      </w:r>
      <w:r>
        <w:rPr>
          <w:rFonts w:hint="eastAsia" w:ascii="宋体" w:hAnsi="宋体" w:eastAsia="宋体" w:cs="宋体"/>
          <w:sz w:val="24"/>
          <w:lang w:eastAsia="zh-CN"/>
        </w:rPr>
        <w:t>出口业务操作实训</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lang w:val="en-US" w:eastAsia="zh-CN"/>
        </w:rPr>
        <w:t>9</w:t>
      </w:r>
      <w:r>
        <w:rPr>
          <w:rFonts w:hint="eastAsia" w:ascii="宋体" w:hAnsi="宋体" w:eastAsia="宋体" w:cs="宋体"/>
          <w:b/>
          <w:bCs/>
          <w:sz w:val="24"/>
        </w:rPr>
        <w:t>.外贸</w:t>
      </w:r>
      <w:r>
        <w:rPr>
          <w:rFonts w:hint="eastAsia" w:ascii="宋体" w:hAnsi="宋体" w:eastAsia="宋体" w:cs="宋体"/>
          <w:b/>
          <w:bCs/>
          <w:sz w:val="24"/>
          <w:lang w:val="en-US" w:eastAsia="zh-CN"/>
        </w:rPr>
        <w:t>业务</w:t>
      </w:r>
      <w:r>
        <w:rPr>
          <w:rFonts w:hint="eastAsia" w:ascii="宋体" w:hAnsi="宋体" w:eastAsia="宋体" w:cs="宋体"/>
          <w:b/>
          <w:bCs/>
          <w:sz w:val="24"/>
        </w:rPr>
        <w:t>函电（课程代码:BD050121）</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w:t>
      </w:r>
      <w:r>
        <w:rPr>
          <w:rFonts w:hint="eastAsia" w:ascii="宋体" w:hAnsi="宋体" w:eastAsia="宋体" w:cs="宋体"/>
          <w:sz w:val="24"/>
          <w:lang w:val="en-US" w:eastAsia="zh-CN"/>
        </w:rPr>
        <w:t>32</w:t>
      </w:r>
      <w:r>
        <w:rPr>
          <w:rFonts w:hint="eastAsia" w:ascii="宋体" w:hAnsi="宋体" w:eastAsia="宋体" w:cs="宋体"/>
          <w:sz w:val="24"/>
        </w:rPr>
        <w:t>学时（理论学时</w:t>
      </w:r>
      <w:r>
        <w:rPr>
          <w:rFonts w:hint="eastAsia" w:ascii="宋体" w:hAnsi="宋体" w:eastAsia="宋体" w:cs="宋体"/>
          <w:sz w:val="24"/>
          <w:lang w:val="en-US" w:eastAsia="zh-CN"/>
        </w:rPr>
        <w:t>32</w:t>
      </w:r>
      <w:r>
        <w:rPr>
          <w:rFonts w:hint="eastAsia" w:ascii="宋体" w:hAnsi="宋体" w:eastAsia="宋体" w:cs="宋体"/>
          <w:sz w:val="24"/>
        </w:rPr>
        <w:t>，实验学时0）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w:t>
      </w:r>
      <w:r>
        <w:rPr>
          <w:rFonts w:hint="eastAsia" w:ascii="宋体" w:hAnsi="宋体" w:eastAsia="宋体" w:cs="宋体"/>
          <w:sz w:val="24"/>
          <w:lang w:val="en-US" w:eastAsia="zh-CN"/>
        </w:rPr>
        <w:t>2</w:t>
      </w:r>
      <w:r>
        <w:rPr>
          <w:rFonts w:hint="eastAsia" w:ascii="宋体" w:hAnsi="宋体" w:eastAsia="宋体" w:cs="宋体"/>
          <w:sz w:val="24"/>
        </w:rPr>
        <w:t>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专业核心课程，旨在系统地培养学生学习和掌握商务知识和外贸函电的基本内容、规范格式、专业词汇、常用句式、行文方法与文体特点，提高学生正确、规范、熟练地使用专业英语对外进行各项业务的信函、电函沟通能力。《外贸函电》教学内容包括建立商务关系、询盘、发盘、还盘、达成业务关系、支付、信用证的开立与修改、包装与唛头、装运、保险、代理、抗议与索赔、促销等信函写作、国际贸易合同的写作、其他书信写作等。</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前承课程：国际贸易理论与实务</w:t>
      </w:r>
    </w:p>
    <w:p>
      <w:pPr>
        <w:spacing w:line="460" w:lineRule="exact"/>
        <w:ind w:firstLine="480" w:firstLineChars="200"/>
        <w:rPr>
          <w:rFonts w:hint="eastAsia" w:ascii="宋体" w:hAnsi="宋体" w:eastAsia="宋体" w:cs="宋体"/>
          <w:sz w:val="24"/>
          <w:lang w:eastAsia="zh-CN"/>
        </w:rPr>
      </w:pPr>
      <w:r>
        <w:rPr>
          <w:rFonts w:hint="eastAsia" w:ascii="宋体" w:hAnsi="宋体" w:eastAsia="宋体" w:cs="宋体"/>
          <w:sz w:val="24"/>
        </w:rPr>
        <w:t>后续课程：出口业务操作</w:t>
      </w:r>
      <w:r>
        <w:rPr>
          <w:rFonts w:hint="eastAsia" w:ascii="宋体" w:hAnsi="宋体" w:eastAsia="宋体" w:cs="宋体"/>
          <w:sz w:val="24"/>
          <w:lang w:eastAsia="zh-CN"/>
        </w:rPr>
        <w:t>、外贸函电实训</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lang w:val="en-US" w:eastAsia="zh-CN"/>
        </w:rPr>
        <w:t>10</w:t>
      </w:r>
      <w:r>
        <w:rPr>
          <w:rFonts w:hint="eastAsia" w:ascii="宋体" w:hAnsi="宋体" w:eastAsia="宋体" w:cs="宋体"/>
          <w:b/>
          <w:bCs/>
          <w:sz w:val="24"/>
        </w:rPr>
        <w:t>.商务谈判（课程代码:BD050115）</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w:t>
      </w:r>
      <w:r>
        <w:rPr>
          <w:rFonts w:hint="eastAsia" w:ascii="宋体" w:hAnsi="宋体" w:eastAsia="宋体" w:cs="宋体"/>
          <w:sz w:val="24"/>
          <w:lang w:val="en-US" w:eastAsia="zh-CN"/>
        </w:rPr>
        <w:t>32</w:t>
      </w:r>
      <w:r>
        <w:rPr>
          <w:rFonts w:hint="eastAsia" w:ascii="宋体" w:hAnsi="宋体" w:eastAsia="宋体" w:cs="宋体"/>
          <w:sz w:val="24"/>
        </w:rPr>
        <w:t>学时（理论学时</w:t>
      </w:r>
      <w:r>
        <w:rPr>
          <w:rFonts w:hint="eastAsia" w:ascii="宋体" w:hAnsi="宋体" w:eastAsia="宋体" w:cs="宋体"/>
          <w:sz w:val="24"/>
          <w:lang w:val="en-US" w:eastAsia="zh-CN"/>
        </w:rPr>
        <w:t>32</w:t>
      </w:r>
      <w:r>
        <w:rPr>
          <w:rFonts w:hint="eastAsia" w:ascii="宋体" w:hAnsi="宋体" w:eastAsia="宋体" w:cs="宋体"/>
          <w:sz w:val="24"/>
        </w:rPr>
        <w:t>，实验学时</w:t>
      </w:r>
      <w:r>
        <w:rPr>
          <w:rFonts w:hint="eastAsia" w:ascii="宋体" w:hAnsi="宋体" w:eastAsia="宋体" w:cs="宋体"/>
          <w:sz w:val="24"/>
          <w:lang w:val="en-US" w:eastAsia="zh-CN"/>
        </w:rPr>
        <w:t>0</w:t>
      </w:r>
      <w:r>
        <w:rPr>
          <w:rFonts w:hint="eastAsia" w:ascii="宋体" w:hAnsi="宋体" w:eastAsia="宋体" w:cs="宋体"/>
          <w:sz w:val="24"/>
        </w:rPr>
        <w:t>）</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w:t>
      </w:r>
      <w:r>
        <w:rPr>
          <w:rFonts w:hint="eastAsia" w:ascii="宋体" w:hAnsi="宋体" w:eastAsia="宋体" w:cs="宋体"/>
          <w:sz w:val="24"/>
          <w:lang w:val="en-US" w:eastAsia="zh-CN"/>
        </w:rPr>
        <w:t>2</w:t>
      </w:r>
      <w:r>
        <w:rPr>
          <w:rFonts w:hint="eastAsia" w:ascii="宋体" w:hAnsi="宋体" w:eastAsia="宋体" w:cs="宋体"/>
          <w:sz w:val="24"/>
        </w:rPr>
        <w:t>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专业核心课程，本门课程的主要内容分为商务谈判的基础理论、谈判的流程以及谈判能力提升三大模块。其中第一模块商务谈判的基本概念与理论详细阐述了商务谈判的内涵、现代商务谈判理论、谈判心理分析与运用、商务谈判礼仪以及不同文化对涉外谈判的影响；第二模块谈判的流程详细介绍了典型的商务谈判工作过程，包括谈判前如何进行准备工作、谈判的开局气氛营造、谈判报价策略、价格磋商原则与技巧以及如何谈判结束，稳定谈判结果；第三模块谈判能力提升具体介绍了不同的谈判策略、谈判僵局处理、谈判中的语言技巧、谈判的管理工作和谈判中的道德与信任。</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前承课程：管理学原理、</w:t>
      </w:r>
      <w:r>
        <w:rPr>
          <w:rFonts w:hint="eastAsia" w:ascii="宋体" w:hAnsi="宋体" w:eastAsia="宋体" w:cs="宋体"/>
          <w:sz w:val="24"/>
          <w:lang w:val="en-US" w:eastAsia="zh-CN"/>
        </w:rPr>
        <w:t>国际</w:t>
      </w:r>
      <w:r>
        <w:rPr>
          <w:rFonts w:hint="eastAsia" w:ascii="宋体" w:hAnsi="宋体" w:eastAsia="宋体" w:cs="宋体"/>
          <w:sz w:val="24"/>
        </w:rPr>
        <w:t>市场营销</w:t>
      </w:r>
    </w:p>
    <w:p>
      <w:pPr>
        <w:spacing w:line="460" w:lineRule="exact"/>
        <w:ind w:firstLine="480" w:firstLineChars="200"/>
        <w:rPr>
          <w:rFonts w:hint="eastAsia" w:ascii="宋体" w:hAnsi="宋体" w:eastAsia="宋体" w:cs="宋体"/>
          <w:sz w:val="24"/>
        </w:rPr>
      </w:pPr>
      <w:r>
        <w:rPr>
          <w:rFonts w:hint="eastAsia" w:ascii="宋体" w:hAnsi="宋体" w:eastAsia="宋体" w:cs="宋体"/>
          <w:sz w:val="24"/>
        </w:rPr>
        <w:t>后续课程：跨境电商、商务谈判实训</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lang w:val="en-US" w:eastAsia="zh-CN"/>
        </w:rPr>
        <w:t>11</w:t>
      </w:r>
      <w:r>
        <w:rPr>
          <w:rFonts w:hint="eastAsia" w:ascii="宋体" w:hAnsi="宋体" w:eastAsia="宋体" w:cs="宋体"/>
          <w:b/>
          <w:bCs/>
          <w:sz w:val="24"/>
        </w:rPr>
        <w:t>.跨境电商（课程代码:BD050034）</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总学时：32学时（理论学时32，实验学时0）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总学分：2学分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专业核心课程，通过本课程的学习，使学生掌握跨境电子商务的基本理论、发展趋势及前景，认识跨境电子商务的特点、跨境电子商务的模式，了解目前国内外几种常用的跨境电子商务平台及相关知识；熟悉外贸第三方电商平台的规则及平台基本操作、业务推广和客户服务；掌握国际物流和国际支付知识；掌握外贸市场网络调研、选品、采购；掌握对外产品网上报价、发布及推广；掌握处理网上询盘、报盘、谈判业务和客户关系维护；掌握在跨境交易的整个过程中相关问题的正确处理等专业知识和业务操作。通过本课程的学习，学生能够根据国际市场需求和不同的跨境电商平台，进行跨境网络调研、独立寻求货源并进行采购，能够在外贸第三方电商平台建立店铺、运营店铺、维护和管理店铺，能够进行平台基本操作和订单处理流程等业务操作能力和从事跨境电商运营与策划工作的基础技能。</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前承课程：国际贸易理论与实务</w:t>
      </w:r>
    </w:p>
    <w:p>
      <w:pPr>
        <w:spacing w:line="460" w:lineRule="exact"/>
        <w:ind w:firstLine="480" w:firstLineChars="200"/>
        <w:rPr>
          <w:rFonts w:hint="eastAsia" w:ascii="宋体" w:hAnsi="宋体" w:eastAsia="宋体" w:cs="宋体"/>
          <w:sz w:val="24"/>
        </w:rPr>
      </w:pPr>
      <w:r>
        <w:rPr>
          <w:rFonts w:hint="eastAsia" w:ascii="宋体" w:hAnsi="宋体" w:eastAsia="宋体" w:cs="宋体"/>
          <w:sz w:val="24"/>
        </w:rPr>
        <w:t>后续课程：跨境电商图像处理</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12</w:t>
      </w:r>
      <w:r>
        <w:rPr>
          <w:rFonts w:hint="eastAsia" w:ascii="宋体" w:hAnsi="宋体" w:cs="宋体"/>
          <w:b/>
          <w:kern w:val="0"/>
          <w:sz w:val="24"/>
        </w:rPr>
        <w:t>.国际结算（课程代码:BD050110）</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32</w:t>
      </w:r>
      <w:r>
        <w:rPr>
          <w:rFonts w:hint="eastAsia" w:ascii="宋体" w:hAnsi="宋体" w:cs="宋体"/>
          <w:kern w:val="0"/>
          <w:sz w:val="24"/>
        </w:rPr>
        <w:t>学时（理论学时</w:t>
      </w:r>
      <w:r>
        <w:rPr>
          <w:rFonts w:hint="eastAsia" w:ascii="宋体" w:hAnsi="宋体" w:cs="宋体"/>
          <w:kern w:val="0"/>
          <w:sz w:val="24"/>
          <w:lang w:val="en-US" w:eastAsia="zh-CN"/>
        </w:rPr>
        <w:t>32</w:t>
      </w:r>
      <w:r>
        <w:rPr>
          <w:rFonts w:hint="eastAsia" w:ascii="宋体" w:hAnsi="宋体" w:cs="宋体"/>
          <w:kern w:val="0"/>
          <w:sz w:val="24"/>
        </w:rPr>
        <w:t>，实验学时0）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2</w:t>
      </w:r>
      <w:r>
        <w:rPr>
          <w:rFonts w:hint="eastAsia" w:ascii="宋体" w:hAnsi="宋体" w:cs="宋体"/>
          <w:kern w:val="0"/>
          <w:sz w:val="24"/>
        </w:rPr>
        <w:t>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国际结算》是国际经济与贸易专业的专业核心课，本课程的教学目标是进一步丰富学生的国际经贸事务知识，增强学生就业后在国际经济、政治和文化交往中，根据实际情况选择合适的结算方式处理国际间货币收付和资金转移业务的业务能力。本课程主要讲授在国际贸易结算中使用的汇款、托收、信用证和银行保函结算方式的基本知识，包括基本的专业术语、结算方式的业务流程、结算过程中的融资业务和使用的结算工具。</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hint="eastAsia" w:ascii="宋体" w:hAnsi="宋体" w:eastAsia="宋体" w:cs="宋体"/>
          <w:sz w:val="24"/>
        </w:rPr>
        <w:t>国际贸易理论与实务</w:t>
      </w:r>
    </w:p>
    <w:p>
      <w:pPr>
        <w:spacing w:line="460" w:lineRule="exact"/>
        <w:ind w:firstLine="480" w:firstLineChars="200"/>
        <w:rPr>
          <w:rFonts w:ascii="宋体" w:hAnsi="宋体" w:cs="宋体"/>
          <w:kern w:val="0"/>
          <w:sz w:val="24"/>
        </w:rPr>
      </w:pPr>
      <w:r>
        <w:rPr>
          <w:rFonts w:hint="eastAsia" w:ascii="宋体" w:hAnsi="宋体" w:cs="宋体"/>
          <w:kern w:val="0"/>
          <w:sz w:val="24"/>
        </w:rPr>
        <w:t>后续课程：无</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lang w:val="en-US" w:eastAsia="zh-CN"/>
        </w:rPr>
        <w:t>13</w:t>
      </w:r>
      <w:r>
        <w:rPr>
          <w:rFonts w:hint="eastAsia" w:ascii="宋体" w:hAnsi="宋体" w:eastAsia="宋体" w:cs="宋体"/>
          <w:b/>
          <w:bCs/>
          <w:sz w:val="24"/>
        </w:rPr>
        <w:t>.国际经济法（课程代码</w:t>
      </w:r>
      <w:r>
        <w:rPr>
          <w:rFonts w:hint="eastAsia" w:ascii="宋体" w:hAnsi="宋体" w:eastAsia="宋体" w:cs="宋体"/>
          <w:b/>
          <w:bCs/>
          <w:sz w:val="24"/>
          <w:highlight w:val="none"/>
        </w:rPr>
        <w:t>:BD050111</w:t>
      </w:r>
      <w:r>
        <w:rPr>
          <w:rFonts w:hint="eastAsia" w:ascii="宋体" w:hAnsi="宋体" w:eastAsia="宋体" w:cs="宋体"/>
          <w:b/>
          <w:bCs/>
          <w:sz w:val="24"/>
        </w:rPr>
        <w:t>）</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总学时：32学时（理论学时</w:t>
      </w:r>
      <w:r>
        <w:rPr>
          <w:rFonts w:hint="eastAsia" w:ascii="宋体" w:hAnsi="宋体" w:eastAsia="宋体" w:cs="宋体"/>
          <w:sz w:val="24"/>
          <w:lang w:val="en-US" w:eastAsia="zh-CN"/>
        </w:rPr>
        <w:t>32</w:t>
      </w:r>
      <w:r>
        <w:rPr>
          <w:rFonts w:hint="eastAsia" w:ascii="宋体" w:hAnsi="宋体" w:eastAsia="宋体" w:cs="宋体"/>
          <w:sz w:val="24"/>
        </w:rPr>
        <w:t>，实验学时0）</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总学分：2学分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国际经济与贸易专业的一门专业核心课程，该课程包括了国际贸易法、国际技术转让法、国际投资法、国际金融法、国际税法等诸多分支内容。国际经济法课程系统地概述了国际经济法基本理论和基本知识，涵盖了国际经济法整个学科领域各主要门类或分支学科的主要内容。通过学习，使学生掌握国际经济法的基本理论、基本知识和基本技能；熟悉国际贸易法、国际技术转让法、国际投资法、国际金融法、国际税法等领域的基础知识；培养和提高运用相关国际公约、国际惯例和国内法律法规处理国际经济纠纷的能力。</w:t>
      </w:r>
    </w:p>
    <w:p>
      <w:pPr>
        <w:spacing w:line="460" w:lineRule="exact"/>
        <w:ind w:firstLine="480" w:firstLineChars="200"/>
        <w:rPr>
          <w:rFonts w:hint="eastAsia" w:ascii="宋体" w:hAnsi="宋体" w:eastAsia="宋体" w:cs="宋体"/>
          <w:sz w:val="24"/>
          <w:lang w:eastAsia="zh-CN"/>
        </w:rPr>
      </w:pPr>
      <w:r>
        <w:rPr>
          <w:rFonts w:hint="eastAsia" w:ascii="宋体" w:hAnsi="宋体" w:eastAsia="宋体" w:cs="宋体"/>
          <w:sz w:val="24"/>
        </w:rPr>
        <w:t>前承课程：思想道德与法</w:t>
      </w:r>
      <w:r>
        <w:rPr>
          <w:rFonts w:hint="eastAsia" w:ascii="宋体" w:hAnsi="宋体" w:eastAsia="宋体" w:cs="宋体"/>
          <w:sz w:val="24"/>
          <w:lang w:val="en-US" w:eastAsia="zh-CN"/>
        </w:rPr>
        <w:t>制</w:t>
      </w:r>
    </w:p>
    <w:p>
      <w:pPr>
        <w:spacing w:line="46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后续课程：出口业务操作</w:t>
      </w:r>
      <w:r>
        <w:rPr>
          <w:rFonts w:hint="eastAsia" w:ascii="宋体" w:hAnsi="宋体" w:eastAsia="宋体" w:cs="宋体"/>
          <w:sz w:val="24"/>
          <w:lang w:val="en-US" w:eastAsia="zh-CN"/>
        </w:rPr>
        <w:t>实训</w:t>
      </w:r>
    </w:p>
    <w:p>
      <w:pPr>
        <w:pStyle w:val="2"/>
      </w:pPr>
    </w:p>
    <w:p>
      <w:pPr>
        <w:pStyle w:val="2"/>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460" w:lineRule="exact"/>
        <w:textAlignment w:val="auto"/>
        <w:rPr>
          <w:rFonts w:hint="eastAsia" w:ascii="宋体" w:hAnsi="宋体" w:eastAsia="宋体" w:cs="宋体"/>
          <w:sz w:val="24"/>
        </w:rPr>
      </w:pPr>
    </w:p>
    <w:sectPr>
      <w:pgSz w:w="11906" w:h="16838"/>
      <w:pgMar w:top="1531" w:right="1361" w:bottom="85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42397ED-1FF2-4CBC-85F9-2E420F6A078B}"/>
  </w:font>
  <w:font w:name="微软雅黑">
    <w:panose1 w:val="020B0503020204020204"/>
    <w:charset w:val="86"/>
    <w:family w:val="auto"/>
    <w:pitch w:val="default"/>
    <w:sig w:usb0="80000287" w:usb1="2ACF3C50" w:usb2="00000016" w:usb3="00000000" w:csb0="0004001F" w:csb1="00000000"/>
    <w:embedRegular r:id="rId2" w:fontKey="{26BC78D8-46CA-4567-97F4-5B6E4B8F5AA4}"/>
  </w:font>
  <w:font w:name="方正小标宋_GBK">
    <w:panose1 w:val="02000000000000000000"/>
    <w:charset w:val="86"/>
    <w:family w:val="auto"/>
    <w:pitch w:val="default"/>
    <w:sig w:usb0="A00002BF" w:usb1="38CF7CFA" w:usb2="00082016" w:usb3="00000000" w:csb0="00040001" w:csb1="00000000"/>
    <w:embedRegular r:id="rId3" w:fontKey="{C31984E4-4784-4E74-A50A-607865D6CF4A}"/>
  </w:font>
  <w:font w:name="MS Mincho">
    <w:panose1 w:val="02020609040205080304"/>
    <w:charset w:val="80"/>
    <w:family w:val="roman"/>
    <w:pitch w:val="default"/>
    <w:sig w:usb0="E00002FF" w:usb1="6AC7FDFB" w:usb2="00000012" w:usb3="00000000" w:csb0="4002009F" w:csb1="DFD70000"/>
    <w:embedRegular r:id="rId4" w:fontKey="{023FC39E-DB9E-48B6-A9D5-5DE8E1AA100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iMWZkNmMxN2MwNDZmZDEwMTg0YTNkOWViMzRlNjQifQ=="/>
  </w:docVars>
  <w:rsids>
    <w:rsidRoot w:val="27635F4E"/>
    <w:rsid w:val="05834B0B"/>
    <w:rsid w:val="05D256D7"/>
    <w:rsid w:val="07F27D26"/>
    <w:rsid w:val="0BBF7343"/>
    <w:rsid w:val="0D260DC0"/>
    <w:rsid w:val="0F893B83"/>
    <w:rsid w:val="12B42F7F"/>
    <w:rsid w:val="137524AD"/>
    <w:rsid w:val="1E0A210D"/>
    <w:rsid w:val="21F57DB3"/>
    <w:rsid w:val="27635F4E"/>
    <w:rsid w:val="285B7242"/>
    <w:rsid w:val="2B5733A1"/>
    <w:rsid w:val="2C4104D1"/>
    <w:rsid w:val="30A77D70"/>
    <w:rsid w:val="34D74D9B"/>
    <w:rsid w:val="3737034E"/>
    <w:rsid w:val="3A0046FA"/>
    <w:rsid w:val="3E080656"/>
    <w:rsid w:val="42503AFB"/>
    <w:rsid w:val="44EB32A9"/>
    <w:rsid w:val="457209D9"/>
    <w:rsid w:val="45FA748C"/>
    <w:rsid w:val="4BB67FB9"/>
    <w:rsid w:val="4C29413C"/>
    <w:rsid w:val="4DD11105"/>
    <w:rsid w:val="4E525DC8"/>
    <w:rsid w:val="4ECD0C1C"/>
    <w:rsid w:val="5311609F"/>
    <w:rsid w:val="568507F8"/>
    <w:rsid w:val="574D1E88"/>
    <w:rsid w:val="58A43AAB"/>
    <w:rsid w:val="5CFE7965"/>
    <w:rsid w:val="5E3C4EBF"/>
    <w:rsid w:val="5FD1042A"/>
    <w:rsid w:val="65612D75"/>
    <w:rsid w:val="69BB5F60"/>
    <w:rsid w:val="6B951FEC"/>
    <w:rsid w:val="6F710DF5"/>
    <w:rsid w:val="70345464"/>
    <w:rsid w:val="70614E37"/>
    <w:rsid w:val="723E4241"/>
    <w:rsid w:val="72EE413E"/>
    <w:rsid w:val="73107B7C"/>
    <w:rsid w:val="75DD41A6"/>
    <w:rsid w:val="79357D17"/>
    <w:rsid w:val="79672883"/>
    <w:rsid w:val="7A796935"/>
    <w:rsid w:val="7BD87638"/>
    <w:rsid w:val="7C6F3708"/>
    <w:rsid w:val="7CE85D28"/>
    <w:rsid w:val="7E046E5D"/>
    <w:rsid w:val="7E296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31"/>
    <w:basedOn w:val="7"/>
    <w:qFormat/>
    <w:uiPriority w:val="0"/>
    <w:rPr>
      <w:rFonts w:hint="eastAsia" w:ascii="宋体" w:hAnsi="宋体" w:eastAsia="宋体" w:cs="宋体"/>
      <w:color w:val="000000"/>
      <w:sz w:val="18"/>
      <w:szCs w:val="18"/>
      <w:u w:val="none"/>
    </w:rPr>
  </w:style>
  <w:style w:type="character" w:customStyle="1" w:styleId="9">
    <w:name w:val="font2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8129</Words>
  <Characters>9206</Characters>
  <Lines>0</Lines>
  <Paragraphs>0</Paragraphs>
  <TotalTime>9</TotalTime>
  <ScaleCrop>false</ScaleCrop>
  <LinksUpToDate>false</LinksUpToDate>
  <CharactersWithSpaces>9755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2023-06-10T07:22:00Z</dcterms:created>
  <dc:creator>刘丹</dc:creator>
  <cp:lastModifiedBy>刘丹</cp:lastModifiedBy>
  <cp:lastPrinted>2023-08-28T07:02:00Z</cp:lastPrinted>
  <dcterms:modified xsi:type="dcterms:W3CDTF">2023-10-12T09:52:37Z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BC99C11452DB4BA3B1ACE3CAAA6932CA_13</vt:lpwstr>
  </property>
</Properties>
</file>